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2C" w:rsidRDefault="008E6F2C" w:rsidP="008E6F2C">
      <w:pPr>
        <w:widowControl w:val="0"/>
        <w:autoSpaceDE w:val="0"/>
        <w:autoSpaceDN w:val="0"/>
        <w:adjustRightInd w:val="0"/>
        <w:jc w:val="center"/>
        <w:rPr>
          <w:rFonts w:ascii="Verdana" w:hAnsi="Verdana"/>
          <w:b/>
          <w:color w:val="FF9900"/>
          <w:sz w:val="32"/>
          <w:szCs w:val="32"/>
        </w:rPr>
      </w:pPr>
    </w:p>
    <w:p w:rsidR="008E6F2C" w:rsidRPr="001838E2" w:rsidRDefault="008E6F2C" w:rsidP="008E6F2C">
      <w:pPr>
        <w:widowControl w:val="0"/>
        <w:autoSpaceDE w:val="0"/>
        <w:autoSpaceDN w:val="0"/>
        <w:adjustRightInd w:val="0"/>
        <w:jc w:val="center"/>
        <w:rPr>
          <w:rFonts w:ascii="Verdana" w:hAnsi="Verdana"/>
          <w:b/>
          <w:color w:val="FF9900"/>
          <w:sz w:val="32"/>
          <w:szCs w:val="32"/>
        </w:rPr>
      </w:pPr>
      <w:r w:rsidRPr="001838E2">
        <w:rPr>
          <w:rFonts w:ascii="Verdana" w:hAnsi="Verdana"/>
          <w:b/>
          <w:color w:val="FF9900"/>
          <w:sz w:val="32"/>
          <w:szCs w:val="32"/>
        </w:rPr>
        <w:t>GUÍA 1: TIPOS DE ARGUMENTOS</w: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 xml:space="preserve">El discurso argumentativo tiene como finalidad </w:t>
      </w:r>
      <w:r>
        <w:rPr>
          <w:rFonts w:ascii="Verdana" w:hAnsi="Verdana"/>
          <w:i/>
          <w:iCs/>
          <w:sz w:val="20"/>
          <w:szCs w:val="20"/>
        </w:rPr>
        <w:t>convencer</w:t>
      </w:r>
      <w:r>
        <w:rPr>
          <w:rFonts w:ascii="Verdana" w:hAnsi="Verdana"/>
          <w:sz w:val="20"/>
          <w:szCs w:val="20"/>
        </w:rPr>
        <w:t xml:space="preserve"> o </w:t>
      </w:r>
      <w:r>
        <w:rPr>
          <w:rFonts w:ascii="Verdana" w:hAnsi="Verdana"/>
          <w:i/>
          <w:iCs/>
          <w:sz w:val="20"/>
          <w:szCs w:val="20"/>
        </w:rPr>
        <w:t>persuadir</w:t>
      </w:r>
      <w:r>
        <w:rPr>
          <w:rFonts w:ascii="Verdana" w:hAnsi="Verdana"/>
          <w:sz w:val="20"/>
          <w:szCs w:val="20"/>
        </w:rPr>
        <w:t xml:space="preserve">; en otras palabras, el emisor busca a través de él producir un cambio de actitud o de opinión en el receptor. Para lograr esto, existen muchas formas mediante las cuales se puede articular este tipo de discurso. </w: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8.1pt;width:5in;height:105.2pt;z-index:251660288">
            <v:textbox style="mso-fit-shape-to-text:t">
              <w:txbxContent>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Recuerda que la estructura del discurso argumentativo es la siguiente:</w: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numPr>
                      <w:ilvl w:val="0"/>
                      <w:numId w:val="1"/>
                    </w:numPr>
                    <w:tabs>
                      <w:tab w:val="left" w:pos="360"/>
                    </w:tabs>
                    <w:autoSpaceDE w:val="0"/>
                    <w:autoSpaceDN w:val="0"/>
                    <w:adjustRightInd w:val="0"/>
                    <w:ind w:left="360" w:hanging="360"/>
                    <w:jc w:val="both"/>
                    <w:rPr>
                      <w:rFonts w:ascii="Verdana" w:hAnsi="Verdana"/>
                      <w:sz w:val="20"/>
                      <w:szCs w:val="20"/>
                    </w:rPr>
                  </w:pPr>
                  <w:r w:rsidRPr="008D64E4">
                    <w:rPr>
                      <w:rFonts w:ascii="Verdana" w:hAnsi="Verdana"/>
                      <w:b/>
                      <w:sz w:val="20"/>
                      <w:szCs w:val="20"/>
                    </w:rPr>
                    <w:t>Tesis</w:t>
                  </w:r>
                  <w:r>
                    <w:rPr>
                      <w:rFonts w:ascii="Verdana" w:hAnsi="Verdana"/>
                      <w:sz w:val="20"/>
                      <w:szCs w:val="20"/>
                    </w:rPr>
                    <w:t>: hipótesis o premisa a demostrar.</w:t>
                  </w:r>
                </w:p>
                <w:p w:rsidR="008E6F2C" w:rsidRDefault="008E6F2C" w:rsidP="008E6F2C">
                  <w:pPr>
                    <w:widowControl w:val="0"/>
                    <w:numPr>
                      <w:ilvl w:val="0"/>
                      <w:numId w:val="1"/>
                    </w:numPr>
                    <w:tabs>
                      <w:tab w:val="left" w:pos="360"/>
                    </w:tabs>
                    <w:autoSpaceDE w:val="0"/>
                    <w:autoSpaceDN w:val="0"/>
                    <w:adjustRightInd w:val="0"/>
                    <w:ind w:left="360" w:hanging="360"/>
                    <w:jc w:val="both"/>
                    <w:rPr>
                      <w:rFonts w:ascii="Verdana" w:hAnsi="Verdana"/>
                      <w:sz w:val="20"/>
                      <w:szCs w:val="20"/>
                    </w:rPr>
                  </w:pPr>
                  <w:r w:rsidRPr="008D64E4">
                    <w:rPr>
                      <w:rFonts w:ascii="Verdana" w:hAnsi="Verdana"/>
                      <w:b/>
                      <w:sz w:val="20"/>
                      <w:szCs w:val="20"/>
                    </w:rPr>
                    <w:t>Argumentos</w:t>
                  </w:r>
                  <w:r>
                    <w:rPr>
                      <w:rFonts w:ascii="Verdana" w:hAnsi="Verdana"/>
                      <w:sz w:val="20"/>
                      <w:szCs w:val="20"/>
                    </w:rPr>
                    <w:t>: “En sentido lógico, es el razonamiento utilizado para probar o refutar una tesis o para convencer a alguien de la veracidad o validez de un aserto.” (Estébanez: 55 – 56).</w:t>
                  </w:r>
                </w:p>
                <w:p w:rsidR="008E6F2C" w:rsidRPr="002F28F2" w:rsidRDefault="008E6F2C" w:rsidP="008E6F2C">
                  <w:pPr>
                    <w:widowControl w:val="0"/>
                    <w:numPr>
                      <w:ilvl w:val="0"/>
                      <w:numId w:val="1"/>
                    </w:numPr>
                    <w:tabs>
                      <w:tab w:val="left" w:pos="360"/>
                    </w:tabs>
                    <w:autoSpaceDE w:val="0"/>
                    <w:autoSpaceDN w:val="0"/>
                    <w:adjustRightInd w:val="0"/>
                    <w:ind w:left="360" w:hanging="360"/>
                    <w:jc w:val="both"/>
                    <w:rPr>
                      <w:rFonts w:ascii="Verdana" w:hAnsi="Verdana"/>
                      <w:sz w:val="20"/>
                      <w:szCs w:val="20"/>
                    </w:rPr>
                  </w:pPr>
                  <w:r w:rsidRPr="008D64E4">
                    <w:rPr>
                      <w:rFonts w:ascii="Verdana" w:hAnsi="Verdana"/>
                      <w:b/>
                      <w:sz w:val="20"/>
                      <w:szCs w:val="20"/>
                    </w:rPr>
                    <w:t>Conclusión</w:t>
                  </w:r>
                  <w:r>
                    <w:rPr>
                      <w:rFonts w:ascii="Verdana" w:hAnsi="Verdana"/>
                      <w:sz w:val="20"/>
                      <w:szCs w:val="20"/>
                    </w:rPr>
                    <w:t xml:space="preserve">: Por lo general, valida la hipótesis o tesis, sea ésta explícita o implícita. </w:t>
                  </w:r>
                </w:p>
              </w:txbxContent>
            </v:textbox>
          </v:shape>
        </w:pic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Pr="004E72B1" w:rsidRDefault="008E6F2C" w:rsidP="008E6F2C">
      <w:pPr>
        <w:widowControl w:val="0"/>
        <w:autoSpaceDE w:val="0"/>
        <w:autoSpaceDN w:val="0"/>
        <w:adjustRightInd w:val="0"/>
        <w:jc w:val="both"/>
        <w:rPr>
          <w:rFonts w:ascii="Verdana" w:hAnsi="Verdana"/>
          <w:b/>
          <w:bCs/>
          <w:color w:val="000000"/>
        </w:rPr>
      </w:pPr>
      <w:r w:rsidRPr="004E72B1">
        <w:rPr>
          <w:rFonts w:ascii="Verdana" w:hAnsi="Verdana"/>
          <w:b/>
          <w:bCs/>
        </w:rPr>
        <w:t>Tipos de argumen</w:t>
      </w:r>
      <w:r w:rsidRPr="004E72B1">
        <w:rPr>
          <w:rFonts w:ascii="Verdana" w:hAnsi="Verdana"/>
          <w:b/>
          <w:bCs/>
          <w:color w:val="000000"/>
        </w:rPr>
        <w:t>tos</w:t>
      </w:r>
    </w:p>
    <w:p w:rsidR="008E6F2C" w:rsidRPr="004E72B1" w:rsidRDefault="008E6F2C" w:rsidP="008E6F2C">
      <w:pPr>
        <w:widowControl w:val="0"/>
        <w:autoSpaceDE w:val="0"/>
        <w:autoSpaceDN w:val="0"/>
        <w:adjustRightInd w:val="0"/>
        <w:jc w:val="both"/>
        <w:rPr>
          <w:rFonts w:ascii="Verdana" w:hAnsi="Verdana"/>
          <w:i/>
          <w:sz w:val="22"/>
          <w:szCs w:val="22"/>
        </w:rPr>
      </w:pPr>
    </w:p>
    <w:p w:rsidR="008E6F2C" w:rsidRPr="004E72B1" w:rsidRDefault="008E6F2C" w:rsidP="008E6F2C">
      <w:pPr>
        <w:widowControl w:val="0"/>
        <w:numPr>
          <w:ilvl w:val="0"/>
          <w:numId w:val="2"/>
        </w:numPr>
        <w:tabs>
          <w:tab w:val="left" w:pos="360"/>
        </w:tabs>
        <w:autoSpaceDE w:val="0"/>
        <w:autoSpaceDN w:val="0"/>
        <w:adjustRightInd w:val="0"/>
        <w:jc w:val="both"/>
        <w:rPr>
          <w:rFonts w:ascii="Verdana" w:hAnsi="Verdana"/>
          <w:sz w:val="20"/>
          <w:szCs w:val="20"/>
          <w:u w:val="single"/>
        </w:rPr>
      </w:pPr>
      <w:r w:rsidRPr="004E72B1">
        <w:rPr>
          <w:rFonts w:ascii="Verdana" w:hAnsi="Verdana"/>
          <w:sz w:val="22"/>
          <w:szCs w:val="22"/>
          <w:u w:val="single"/>
        </w:rPr>
        <w:t>Basados en datos y hechos.</w:t>
      </w:r>
    </w:p>
    <w:p w:rsidR="008E6F2C" w:rsidRDefault="008E6F2C" w:rsidP="008E6F2C">
      <w:pPr>
        <w:widowControl w:val="0"/>
        <w:tabs>
          <w:tab w:val="left" w:pos="360"/>
        </w:tabs>
        <w:autoSpaceDE w:val="0"/>
        <w:autoSpaceDN w:val="0"/>
        <w:adjustRightInd w:val="0"/>
        <w:jc w:val="both"/>
        <w:rPr>
          <w:rFonts w:ascii="Verdana" w:hAnsi="Verdana"/>
          <w:sz w:val="20"/>
          <w:szCs w:val="20"/>
        </w:rPr>
      </w:pPr>
    </w:p>
    <w:p w:rsidR="008E6F2C" w:rsidRDefault="008E6F2C" w:rsidP="008E6F2C">
      <w:pPr>
        <w:pStyle w:val="Sangradetextonormal"/>
      </w:pPr>
      <w:r>
        <w:t xml:space="preserve">En ambos casos </w:t>
      </w:r>
      <w:r w:rsidRPr="00557773">
        <w:rPr>
          <w:i/>
        </w:rPr>
        <w:t>la información</w:t>
      </w:r>
      <w:r>
        <w:t xml:space="preserve"> es irrebatible, pues descansa en hechos demostrables o en datos estadísticos. Esto no significa que la tesis sea irrebatible, sólo que los datos o hechos en que se sostiene su argumentación pueden serlo.  </w:t>
      </w: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 </w:t>
      </w: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un artículo llamado </w:t>
      </w:r>
      <w:r w:rsidRPr="00557773">
        <w:rPr>
          <w:rFonts w:ascii="Verdana" w:hAnsi="Verdana"/>
          <w:i/>
          <w:sz w:val="20"/>
          <w:szCs w:val="20"/>
        </w:rPr>
        <w:t>Inmigrantes versus Inmigrantes</w:t>
      </w:r>
      <w:r>
        <w:rPr>
          <w:rFonts w:ascii="Verdana" w:hAnsi="Verdana"/>
          <w:sz w:val="20"/>
          <w:szCs w:val="20"/>
        </w:rPr>
        <w:t xml:space="preserve"> se señala la siguiente tesis: </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7" type="#_x0000_t202" style="position:absolute;left:0;text-align:left;margin-left:36pt;margin-top:1.35pt;width:369pt;height:48.05pt;z-index:251661312">
            <v:textbox style="mso-next-textbox:#_x0000_s1027;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sidRPr="00785EF4">
                    <w:rPr>
                      <w:rStyle w:val="textos-desp-revistas1"/>
                    </w:rPr>
                    <w:t>anteriores</w:t>
                  </w:r>
                  <w:r>
                    <w:rPr>
                      <w:rStyle w:val="textos-desp-revistas1"/>
                    </w:rPr>
                    <w:t xml:space="preserve"> oleadas de inmigrantes (a E.E.U.U.) han querido limitar a los más nuevos, a menudo para evitar la competencia por trabajos y vivienda.”</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Pr="00557773" w:rsidRDefault="008E6F2C" w:rsidP="008E6F2C">
      <w:pPr>
        <w:widowControl w:val="0"/>
        <w:autoSpaceDE w:val="0"/>
        <w:autoSpaceDN w:val="0"/>
        <w:adjustRightInd w:val="0"/>
        <w:ind w:left="435"/>
        <w:jc w:val="both"/>
        <w:rPr>
          <w:rFonts w:ascii="Verdana" w:hAnsi="Verdana"/>
          <w:sz w:val="20"/>
          <w:szCs w:val="20"/>
        </w:rPr>
      </w:pPr>
      <w:r w:rsidRPr="00557773">
        <w:rPr>
          <w:rFonts w:ascii="Verdana" w:hAnsi="Verdana"/>
          <w:bCs/>
          <w:iCs/>
          <w:sz w:val="20"/>
          <w:szCs w:val="20"/>
        </w:rPr>
        <w:t xml:space="preserve">Se presentan una serie de hechos </w:t>
      </w:r>
      <w:r>
        <w:rPr>
          <w:rFonts w:ascii="Verdana" w:hAnsi="Verdana"/>
          <w:sz w:val="20"/>
          <w:szCs w:val="20"/>
        </w:rPr>
        <w:t xml:space="preserve">(en </w:t>
      </w:r>
      <w:r w:rsidRPr="00736236">
        <w:rPr>
          <w:rFonts w:ascii="Verdana" w:hAnsi="Verdana"/>
          <w:b/>
          <w:sz w:val="20"/>
          <w:szCs w:val="20"/>
        </w:rPr>
        <w:t>negritas</w:t>
      </w:r>
      <w:r>
        <w:rPr>
          <w:rFonts w:ascii="Verdana" w:hAnsi="Verdana"/>
          <w:sz w:val="20"/>
          <w:szCs w:val="20"/>
        </w:rPr>
        <w:t xml:space="preserve">) </w:t>
      </w:r>
      <w:r w:rsidRPr="00557773">
        <w:rPr>
          <w:rFonts w:ascii="Verdana" w:hAnsi="Verdana"/>
          <w:bCs/>
          <w:iCs/>
          <w:sz w:val="20"/>
          <w:szCs w:val="20"/>
        </w:rPr>
        <w:t>para validarla:</w:t>
      </w:r>
      <w:r w:rsidRPr="00557773">
        <w:rPr>
          <w:rFonts w:ascii="Verdana" w:hAnsi="Verdana"/>
          <w:sz w:val="20"/>
          <w:szCs w:val="20"/>
        </w:rPr>
        <w:t xml:space="preserve"> </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8" type="#_x0000_t202" style="position:absolute;left:0;text-align:left;margin-left:27pt;margin-top:-.15pt;width:415.5pt;height:119.2pt;z-index:251662336">
            <v:textbox style="mso-next-textbox:#_x0000_s1028">
              <w:txbxContent>
                <w:p w:rsidR="008E6F2C" w:rsidRPr="00511B9B" w:rsidRDefault="008E6F2C" w:rsidP="008E6F2C">
                  <w:pPr>
                    <w:jc w:val="both"/>
                    <w:rPr>
                      <w:rFonts w:ascii="Verdana" w:hAnsi="Verdana"/>
                      <w:sz w:val="22"/>
                      <w:szCs w:val="22"/>
                    </w:rPr>
                  </w:pPr>
                  <w:r>
                    <w:rPr>
                      <w:rStyle w:val="textos-desp-revistas1"/>
                    </w:rPr>
                    <w:t xml:space="preserve">“En la campaña para restringir la inmigración, hay muchos como </w:t>
                  </w:r>
                  <w:proofErr w:type="spellStart"/>
                  <w:r>
                    <w:rPr>
                      <w:rStyle w:val="textos-desp-revistas1"/>
                    </w:rPr>
                    <w:t>Yeh</w:t>
                  </w:r>
                  <w:proofErr w:type="spellEnd"/>
                  <w:r>
                    <w:rPr>
                      <w:rStyle w:val="textos-desp-revistas1"/>
                    </w:rPr>
                    <w:t xml:space="preserve">. La semana pasada, </w:t>
                  </w:r>
                  <w:r w:rsidRPr="00736236">
                    <w:rPr>
                      <w:rStyle w:val="textos-desp-revistas1"/>
                      <w:b/>
                    </w:rPr>
                    <w:t>mientras miles de manifestantes latinos boicoteaban el trabajo y la actividad económica, otros llamaban a una conferencia de prensa en Washington para desmarcarse de sus pares inmigrantes</w:t>
                  </w:r>
                  <w:r>
                    <w:rPr>
                      <w:rStyle w:val="textos-desp-revistas1"/>
                    </w:rPr>
                    <w:t xml:space="preserve"> bajo el recién formado grupo "Tú no hablas por mí". Y en los foros de Internet, </w:t>
                  </w:r>
                  <w:r w:rsidRPr="00736236">
                    <w:rPr>
                      <w:rStyle w:val="textos-desp-revistas1"/>
                      <w:b/>
                    </w:rPr>
                    <w:t>programadores de computación asiáticos están alegando contra las visas temporales que hizo su propio paso a Estados Unidos posible.</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Asimismo, se presentan datos (en </w:t>
      </w:r>
      <w:r w:rsidRPr="00736236">
        <w:rPr>
          <w:rFonts w:ascii="Verdana" w:hAnsi="Verdana"/>
          <w:b/>
          <w:sz w:val="20"/>
          <w:szCs w:val="20"/>
        </w:rPr>
        <w:t>negritas</w:t>
      </w:r>
      <w:r>
        <w:rPr>
          <w:rFonts w:ascii="Verdana" w:hAnsi="Verdana"/>
          <w:sz w:val="20"/>
          <w:szCs w:val="20"/>
        </w:rPr>
        <w:t>) que también avalan la argumentación:</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9" type="#_x0000_t202" style="position:absolute;left:0;text-align:left;margin-left:0;margin-top:4.75pt;width:468pt;height:163.35pt;z-index:251663360">
            <v:textbox>
              <w:txbxContent>
                <w:p w:rsidR="008E6F2C" w:rsidRDefault="008E6F2C" w:rsidP="008E6F2C">
                  <w:pPr>
                    <w:jc w:val="both"/>
                    <w:rPr>
                      <w:rStyle w:val="textos-desp-revistas1"/>
                    </w:rPr>
                  </w:pPr>
                  <w:r>
                    <w:rPr>
                      <w:rStyle w:val="textos-desp-revistas1"/>
                    </w:rPr>
                    <w:t xml:space="preserve">“De acuerdo a </w:t>
                  </w:r>
                  <w:r w:rsidRPr="00736236">
                    <w:rPr>
                      <w:rStyle w:val="textos-desp-revistas1"/>
                      <w:b/>
                    </w:rPr>
                    <w:t xml:space="preserve">una encuesta realizada por el </w:t>
                  </w:r>
                  <w:proofErr w:type="spellStart"/>
                  <w:r w:rsidRPr="00736236">
                    <w:rPr>
                      <w:rStyle w:val="textos-desp-revistas1"/>
                      <w:b/>
                    </w:rPr>
                    <w:t>Pew</w:t>
                  </w:r>
                  <w:proofErr w:type="spellEnd"/>
                  <w:r w:rsidRPr="00736236">
                    <w:rPr>
                      <w:rStyle w:val="textos-desp-revistas1"/>
                      <w:b/>
                    </w:rPr>
                    <w:t xml:space="preserve"> </w:t>
                  </w:r>
                  <w:proofErr w:type="spellStart"/>
                  <w:r w:rsidRPr="00736236">
                    <w:rPr>
                      <w:rStyle w:val="textos-desp-revistas1"/>
                      <w:b/>
                    </w:rPr>
                    <w:t>Hispanic</w:t>
                  </w:r>
                  <w:proofErr w:type="spellEnd"/>
                  <w:r w:rsidRPr="00736236">
                    <w:rPr>
                      <w:rStyle w:val="textos-desp-revistas1"/>
                      <w:b/>
                    </w:rPr>
                    <w:t xml:space="preserve"> Center</w:t>
                  </w:r>
                  <w:r>
                    <w:rPr>
                      <w:rStyle w:val="textos-desp-revistas1"/>
                    </w:rPr>
                    <w:t xml:space="preserve"> el año pasado, el </w:t>
                  </w:r>
                  <w:r w:rsidRPr="00736236">
                    <w:rPr>
                      <w:rStyle w:val="textos-desp-revistas1"/>
                      <w:b/>
                    </w:rPr>
                    <w:t>23%</w:t>
                  </w:r>
                  <w:r>
                    <w:rPr>
                      <w:rStyle w:val="textos-desp-revistas1"/>
                    </w:rPr>
                    <w:t xml:space="preserve"> de los </w:t>
                  </w:r>
                  <w:r w:rsidRPr="00736236">
                    <w:rPr>
                      <w:rStyle w:val="textos-desp-revistas1"/>
                      <w:b/>
                    </w:rPr>
                    <w:t>1.200</w:t>
                  </w:r>
                  <w:r>
                    <w:rPr>
                      <w:rStyle w:val="textos-desp-revistas1"/>
                    </w:rPr>
                    <w:t xml:space="preserve"> hispánicos encuestados pensaban que la migración ilegal estaba dañando la economía de Norteamérica y bajando los salarios. Para la entidad, aquel </w:t>
                  </w:r>
                  <w:r w:rsidRPr="00736236">
                    <w:rPr>
                      <w:rStyle w:val="textos-desp-revistas1"/>
                      <w:b/>
                    </w:rPr>
                    <w:t>23%</w:t>
                  </w:r>
                  <w:r>
                    <w:rPr>
                      <w:rStyle w:val="textos-desp-revistas1"/>
                    </w:rPr>
                    <w:t xml:space="preserve"> era "una minoría significativa, concentrada entre latinos nacidos en Norteamérica".</w:t>
                  </w:r>
                </w:p>
                <w:p w:rsidR="008E6F2C" w:rsidRDefault="008E6F2C" w:rsidP="008E6F2C">
                  <w:pPr>
                    <w:jc w:val="both"/>
                    <w:rPr>
                      <w:rStyle w:val="verd1negra1"/>
                    </w:rPr>
                  </w:pPr>
                  <w:r>
                    <w:rPr>
                      <w:rStyle w:val="textos-desp-revistas1"/>
                    </w:rPr>
                    <w:t xml:space="preserve">Una encuesta más reciente a </w:t>
                  </w:r>
                  <w:r w:rsidRPr="00736236">
                    <w:rPr>
                      <w:rStyle w:val="textos-desp-revistas1"/>
                      <w:b/>
                    </w:rPr>
                    <w:t>800</w:t>
                  </w:r>
                  <w:r>
                    <w:rPr>
                      <w:rStyle w:val="textos-desp-revistas1"/>
                    </w:rPr>
                    <w:t xml:space="preserve"> inmigrantes legales, </w:t>
                  </w:r>
                  <w:r w:rsidRPr="00736236">
                    <w:rPr>
                      <w:rStyle w:val="textos-desp-revistas1"/>
                      <w:b/>
                    </w:rPr>
                    <w:t>conducida por Bendicen &amp; Asociados de Miami,</w:t>
                  </w:r>
                  <w:r>
                    <w:rPr>
                      <w:rStyle w:val="textos-desp-revistas1"/>
                    </w:rPr>
                    <w:t xml:space="preserve"> y </w:t>
                  </w:r>
                  <w:r w:rsidRPr="00736236">
                    <w:rPr>
                      <w:rStyle w:val="textos-desp-revistas1"/>
                      <w:b/>
                    </w:rPr>
                    <w:t xml:space="preserve">patrocinada por New </w:t>
                  </w:r>
                  <w:proofErr w:type="spellStart"/>
                  <w:r w:rsidRPr="00736236">
                    <w:rPr>
                      <w:rStyle w:val="textos-desp-revistas1"/>
                      <w:b/>
                    </w:rPr>
                    <w:t>America</w:t>
                  </w:r>
                  <w:proofErr w:type="spellEnd"/>
                  <w:r w:rsidRPr="00736236">
                    <w:rPr>
                      <w:rStyle w:val="textos-desp-revistas1"/>
                      <w:b/>
                    </w:rPr>
                    <w:t xml:space="preserve"> Media</w:t>
                  </w:r>
                  <w:r>
                    <w:rPr>
                      <w:rStyle w:val="textos-desp-revistas1"/>
                    </w:rPr>
                    <w:t xml:space="preserve">, encontró que el </w:t>
                  </w:r>
                  <w:r w:rsidRPr="00736236">
                    <w:rPr>
                      <w:rStyle w:val="textos-desp-revistas1"/>
                      <w:b/>
                    </w:rPr>
                    <w:t>23%</w:t>
                  </w:r>
                  <w:r>
                    <w:rPr>
                      <w:rStyle w:val="textos-desp-revistas1"/>
                    </w:rPr>
                    <w:t xml:space="preserve"> piensa que los inmigrantes indocumentados deberían ser deportados.</w:t>
                  </w:r>
                  <w:r w:rsidRPr="002459D7">
                    <w:rPr>
                      <w:rStyle w:val="textos-desp-revistas1"/>
                    </w:rPr>
                    <w:t xml:space="preserve">” </w:t>
                  </w:r>
                </w:p>
                <w:p w:rsidR="008E6F2C" w:rsidRPr="004E72B1" w:rsidRDefault="008E6F2C" w:rsidP="008E6F2C">
                  <w:pPr>
                    <w:jc w:val="right"/>
                    <w:rPr>
                      <w:rStyle w:val="verd1negra1"/>
                      <w:sz w:val="22"/>
                      <w:szCs w:val="22"/>
                    </w:rPr>
                  </w:pPr>
                  <w:r w:rsidRPr="004E72B1">
                    <w:rPr>
                      <w:rStyle w:val="verd1negra1"/>
                      <w:sz w:val="22"/>
                      <w:szCs w:val="22"/>
                    </w:rPr>
                    <w:t xml:space="preserve">Mitra </w:t>
                  </w:r>
                  <w:proofErr w:type="spellStart"/>
                  <w:r w:rsidRPr="004E72B1">
                    <w:rPr>
                      <w:rStyle w:val="verd1negra1"/>
                      <w:sz w:val="22"/>
                      <w:szCs w:val="22"/>
                    </w:rPr>
                    <w:t>Kalita</w:t>
                  </w:r>
                  <w:proofErr w:type="spellEnd"/>
                </w:p>
                <w:p w:rsidR="008E6F2C" w:rsidRPr="008D64E4" w:rsidRDefault="008E6F2C" w:rsidP="008E6F2C">
                  <w:pPr>
                    <w:jc w:val="right"/>
                    <w:rPr>
                      <w:rFonts w:ascii="Verdana" w:hAnsi="Verdana"/>
                      <w:color w:val="000000"/>
                      <w:sz w:val="16"/>
                      <w:szCs w:val="16"/>
                    </w:rPr>
                  </w:pPr>
                  <w:hyperlink r:id="rId5" w:history="1">
                    <w:r w:rsidRPr="008D64E4">
                      <w:rPr>
                        <w:rStyle w:val="Hipervnculo"/>
                        <w:rFonts w:ascii="Verdana" w:hAnsi="Verdana"/>
                        <w:sz w:val="16"/>
                        <w:szCs w:val="16"/>
                      </w:rPr>
                      <w:t>http://diario.elmercurio.com/2006/05/20/el_sabado/reportajes/noticias/08B339A4-CC1A-4F37-968B-B8DC8B1D2A4A.htm?id={08B339A4-CC1A-4F37-968B-B8DC8B1D2A4A</w:t>
                    </w:r>
                  </w:hyperlink>
                  <w:r w:rsidRPr="008D64E4">
                    <w:rPr>
                      <w:rStyle w:val="verd1negra1"/>
                      <w:sz w:val="16"/>
                      <w:szCs w:val="16"/>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La argumentación basada en datos es muy efectiva a la hora de intentar convencer al receptor, ya que se confunde fácilmente la veracidad de los hechos o datos con la veracidad de la tesis.  Siempre que escuches argumentos como éste, fíjate bien en esta relación.</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Ahora tú, escribe un argumento basado en hechos y otro en datos, que apoyen la siguiente tesis. No es necesario que investigues sobre el tema. Responde desde tus conocimientos y siéntete libre de inventar los datos: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0" type="#_x0000_t202" style="position:absolute;left:0;text-align:left;margin-left:45pt;margin-top:8pt;width:378pt;height:21.3pt;z-index:251664384">
            <v:textbox style="mso-next-textbox:#_x0000_s1030;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En hechos:</w:t>
      </w:r>
    </w:p>
    <w:p w:rsidR="008E6F2C" w:rsidRDefault="008E6F2C" w:rsidP="008E6F2C">
      <w:pPr>
        <w:widowControl w:val="0"/>
        <w:autoSpaceDE w:val="0"/>
        <w:autoSpaceDN w:val="0"/>
        <w:adjustRightInd w:val="0"/>
        <w:ind w:left="435"/>
        <w:jc w:val="both"/>
        <w:rPr>
          <w:rFonts w:ascii="Verdana" w:hAnsi="Verdana"/>
          <w:sz w:val="20"/>
          <w:szCs w:val="20"/>
        </w:rPr>
      </w:pPr>
    </w:p>
    <w:p w:rsidR="008E6F2C" w:rsidRPr="00DE1763" w:rsidRDefault="008E6F2C" w:rsidP="008E6F2C">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En datos: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____________________________________________________________</w:t>
      </w:r>
    </w:p>
    <w:p w:rsidR="008E6F2C" w:rsidRPr="00DE1763" w:rsidRDefault="008E6F2C" w:rsidP="008E6F2C">
      <w:pPr>
        <w:widowControl w:val="0"/>
        <w:autoSpaceDE w:val="0"/>
        <w:autoSpaceDN w:val="0"/>
        <w:adjustRightInd w:val="0"/>
        <w:ind w:left="435"/>
        <w:jc w:val="both"/>
        <w:rPr>
          <w:rFonts w:ascii="Verdana" w:hAnsi="Verdana"/>
          <w:sz w:val="22"/>
          <w:szCs w:val="22"/>
        </w:rPr>
      </w:pPr>
    </w:p>
    <w:p w:rsidR="008E6F2C" w:rsidRPr="004E72B1" w:rsidRDefault="008E6F2C" w:rsidP="008E6F2C">
      <w:pPr>
        <w:widowControl w:val="0"/>
        <w:numPr>
          <w:ilvl w:val="0"/>
          <w:numId w:val="2"/>
        </w:numPr>
        <w:tabs>
          <w:tab w:val="left" w:pos="435"/>
        </w:tabs>
        <w:autoSpaceDE w:val="0"/>
        <w:autoSpaceDN w:val="0"/>
        <w:adjustRightInd w:val="0"/>
        <w:jc w:val="both"/>
        <w:rPr>
          <w:rFonts w:ascii="Verdana" w:hAnsi="Verdana"/>
          <w:sz w:val="22"/>
          <w:szCs w:val="22"/>
          <w:u w:val="single"/>
        </w:rPr>
      </w:pPr>
      <w:r w:rsidRPr="004E72B1">
        <w:rPr>
          <w:rFonts w:ascii="Verdana" w:hAnsi="Verdana"/>
          <w:sz w:val="22"/>
          <w:szCs w:val="22"/>
          <w:u w:val="single"/>
        </w:rPr>
        <w:t>Basados en relaciones causales.</w:t>
      </w:r>
    </w:p>
    <w:p w:rsidR="008E6F2C" w:rsidRDefault="008E6F2C" w:rsidP="008E6F2C">
      <w:pPr>
        <w:widowControl w:val="0"/>
        <w:tabs>
          <w:tab w:val="left" w:pos="435"/>
        </w:tabs>
        <w:autoSpaceDE w:val="0"/>
        <w:autoSpaceDN w:val="0"/>
        <w:adjustRightInd w:val="0"/>
        <w:ind w:left="7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Este tipo de argumento es bastante simple de identificar, ya que una parte de la información funciona como </w:t>
      </w:r>
      <w:r w:rsidRPr="006970BA">
        <w:rPr>
          <w:rFonts w:ascii="Verdana" w:hAnsi="Verdana"/>
          <w:i/>
          <w:sz w:val="20"/>
          <w:szCs w:val="20"/>
        </w:rPr>
        <w:t>causa</w:t>
      </w:r>
      <w:r>
        <w:rPr>
          <w:rFonts w:ascii="Verdana" w:hAnsi="Verdana"/>
          <w:sz w:val="20"/>
          <w:szCs w:val="20"/>
        </w:rPr>
        <w:t xml:space="preserve"> y otra como </w:t>
      </w:r>
      <w:r w:rsidRPr="006970BA">
        <w:rPr>
          <w:rFonts w:ascii="Verdana" w:hAnsi="Verdana"/>
          <w:b/>
          <w:sz w:val="20"/>
          <w:szCs w:val="20"/>
        </w:rPr>
        <w:t>efecto</w:t>
      </w:r>
      <w:r>
        <w:rPr>
          <w:rFonts w:ascii="Verdana" w:hAnsi="Verdana"/>
          <w:sz w:val="20"/>
          <w:szCs w:val="20"/>
        </w:rPr>
        <w:t xml:space="preserve">. </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el libro llamado </w:t>
      </w:r>
      <w:r>
        <w:rPr>
          <w:rFonts w:ascii="Verdana" w:hAnsi="Verdana"/>
          <w:i/>
          <w:sz w:val="20"/>
          <w:szCs w:val="20"/>
        </w:rPr>
        <w:t>De la brevedad de la vida</w:t>
      </w:r>
      <w:r>
        <w:rPr>
          <w:rFonts w:ascii="Verdana" w:hAnsi="Verdana"/>
          <w:sz w:val="20"/>
          <w:szCs w:val="20"/>
        </w:rPr>
        <w:t xml:space="preserve"> se señala el siguiente argumento de este tipo: </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1" type="#_x0000_t202" style="position:absolute;left:0;text-align:left;margin-left:27pt;margin-top:11.65pt;width:414pt;height:141.9pt;z-index:251665408">
            <v:textbox>
              <w:txbxContent>
                <w:p w:rsidR="008E6F2C" w:rsidRDefault="008E6F2C" w:rsidP="008E6F2C">
                  <w:pPr>
                    <w:jc w:val="both"/>
                    <w:rPr>
                      <w:rFonts w:ascii="Verdana" w:hAnsi="Verdana"/>
                      <w:sz w:val="22"/>
                      <w:szCs w:val="22"/>
                    </w:rPr>
                  </w:pPr>
                  <w:r w:rsidRPr="00282076">
                    <w:rPr>
                      <w:rFonts w:ascii="Verdana" w:hAnsi="Verdana"/>
                      <w:sz w:val="22"/>
                      <w:szCs w:val="22"/>
                    </w:rPr>
                    <w:t>“No es que dispongamos de poco tiempo; es que perdemos mucho.</w:t>
                  </w:r>
                  <w:r w:rsidRPr="006D37BD">
                    <w:rPr>
                      <w:rFonts w:ascii="Verdana" w:hAnsi="Verdana"/>
                      <w:i/>
                      <w:sz w:val="22"/>
                      <w:szCs w:val="22"/>
                    </w:rPr>
                    <w:t xml:space="preserve"> Bastante larga es la vida y aun sobrada para llevar a cabo las mayores empresas; pero cuando se desliza entre el lujo y la ociosidad, cuando no se destina a nada bueno, solo al vernos, por fin, obligados a cumplir nuestro último deber</w:t>
                  </w:r>
                  <w:r w:rsidRPr="00282076">
                    <w:rPr>
                      <w:rFonts w:ascii="Verdana" w:hAnsi="Verdana"/>
                      <w:sz w:val="22"/>
                      <w:szCs w:val="22"/>
                    </w:rPr>
                    <w:t xml:space="preserve">, </w:t>
                  </w:r>
                  <w:r w:rsidRPr="006D37BD">
                    <w:rPr>
                      <w:rFonts w:ascii="Verdana" w:hAnsi="Verdana"/>
                      <w:b/>
                      <w:sz w:val="22"/>
                      <w:szCs w:val="22"/>
                    </w:rPr>
                    <w:t>sentimos que ha pasado aquella vida cuya marcha no percibíamos</w:t>
                  </w:r>
                  <w:r w:rsidRPr="00282076">
                    <w:rPr>
                      <w:rFonts w:ascii="Verdana" w:hAnsi="Verdana"/>
                      <w:sz w:val="22"/>
                      <w:szCs w:val="22"/>
                    </w:rPr>
                    <w:t>. Así es: la vida que hemos recibido no es corta, pero nosotros la hacemos tal; no somos pobres de tiempo, sino pródigos. […]</w:t>
                  </w:r>
                  <w:r>
                    <w:rPr>
                      <w:rFonts w:ascii="Verdana" w:hAnsi="Verdana"/>
                      <w:sz w:val="22"/>
                      <w:szCs w:val="22"/>
                    </w:rPr>
                    <w:t xml:space="preserve"> </w:t>
                  </w:r>
                  <w:r w:rsidRPr="00282076">
                    <w:rPr>
                      <w:rFonts w:ascii="Verdana" w:hAnsi="Verdana"/>
                      <w:sz w:val="22"/>
                      <w:szCs w:val="22"/>
                    </w:rPr>
                    <w:t xml:space="preserve">nuestra vida es harto suficiente para quién sabiamente la dispone.” </w:t>
                  </w:r>
                </w:p>
                <w:p w:rsidR="008E6F2C" w:rsidRPr="00721829" w:rsidRDefault="008E6F2C" w:rsidP="008E6F2C">
                  <w:pPr>
                    <w:jc w:val="right"/>
                    <w:rPr>
                      <w:rFonts w:ascii="Verdana" w:hAnsi="Verdana"/>
                      <w:sz w:val="22"/>
                      <w:szCs w:val="22"/>
                    </w:rPr>
                  </w:pPr>
                  <w:r>
                    <w:rPr>
                      <w:rFonts w:ascii="Verdana" w:hAnsi="Verdana"/>
                      <w:sz w:val="22"/>
                      <w:szCs w:val="22"/>
                    </w:rPr>
                    <w:t>Séneca</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r>
        <w:rPr>
          <w:rFonts w:ascii="Verdana" w:hAnsi="Verdana"/>
          <w:color w:val="000000"/>
          <w:sz w:val="20"/>
          <w:szCs w:val="20"/>
        </w:rPr>
        <w:t xml:space="preserve"> </w:t>
      </w: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r>
        <w:rPr>
          <w:rFonts w:ascii="Verdana" w:hAnsi="Verdana"/>
          <w:color w:val="000000"/>
          <w:sz w:val="20"/>
          <w:szCs w:val="20"/>
        </w:rPr>
        <w:t xml:space="preserve">Si te fijas, en el ejemplo se establece una relación entre la idea de que la vida es breve con la mala utilización del tiempo.  O sea, </w:t>
      </w:r>
      <w:r w:rsidRPr="006D37BD">
        <w:rPr>
          <w:rFonts w:ascii="Verdana" w:hAnsi="Verdana"/>
          <w:i/>
          <w:color w:val="000000"/>
          <w:sz w:val="20"/>
          <w:szCs w:val="20"/>
        </w:rPr>
        <w:t>a causa</w:t>
      </w:r>
      <w:r>
        <w:rPr>
          <w:rFonts w:ascii="Verdana" w:hAnsi="Verdana"/>
          <w:color w:val="000000"/>
          <w:sz w:val="20"/>
          <w:szCs w:val="20"/>
        </w:rPr>
        <w:t xml:space="preserve"> de que malgastamos nuestro tiempo, la vida se nos hace corta (</w:t>
      </w:r>
      <w:r w:rsidRPr="006970BA">
        <w:rPr>
          <w:rFonts w:ascii="Verdana" w:hAnsi="Verdana"/>
          <w:b/>
          <w:color w:val="000000"/>
          <w:sz w:val="20"/>
          <w:szCs w:val="20"/>
        </w:rPr>
        <w:t>efecto</w:t>
      </w:r>
      <w:r>
        <w:rPr>
          <w:rFonts w:ascii="Verdana" w:hAnsi="Verdana"/>
          <w:color w:val="000000"/>
          <w:sz w:val="20"/>
          <w:szCs w:val="20"/>
        </w:rPr>
        <w:t xml:space="preserve">). </w:t>
      </w: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relación causal, que apoye la misma tesis del ejercicio anterior:</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2" type="#_x0000_t202" style="position:absolute;left:0;text-align:left;margin-left:45pt;margin-top:8pt;width:378pt;height:21.3pt;z-index:251666432">
            <v:textbox style="mso-next-textbox:#_x0000_s1032;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p>
    <w:p w:rsidR="008E6F2C" w:rsidRPr="00DE1763" w:rsidRDefault="008E6F2C" w:rsidP="008E6F2C">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__________________________________________________________________</w:t>
      </w:r>
      <w:r>
        <w:rPr>
          <w:rFonts w:ascii="Verdana" w:hAnsi="Verdana"/>
          <w:color w:val="000000"/>
          <w:sz w:val="22"/>
          <w:szCs w:val="22"/>
        </w:rPr>
        <w:t>______</w:t>
      </w:r>
    </w:p>
    <w:p w:rsidR="008E6F2C" w:rsidRDefault="008E6F2C" w:rsidP="008E6F2C">
      <w:pPr>
        <w:widowControl w:val="0"/>
        <w:tabs>
          <w:tab w:val="left" w:pos="426"/>
        </w:tabs>
        <w:autoSpaceDE w:val="0"/>
        <w:autoSpaceDN w:val="0"/>
        <w:adjustRightInd w:val="0"/>
        <w:ind w:left="360"/>
        <w:jc w:val="both"/>
        <w:rPr>
          <w:rFonts w:ascii="Verdana" w:hAnsi="Verdana"/>
          <w:sz w:val="20"/>
          <w:szCs w:val="20"/>
        </w:rPr>
      </w:pPr>
    </w:p>
    <w:p w:rsidR="008E6F2C" w:rsidRPr="006970BA" w:rsidRDefault="008E6F2C" w:rsidP="008E6F2C">
      <w:pPr>
        <w:widowControl w:val="0"/>
        <w:numPr>
          <w:ilvl w:val="0"/>
          <w:numId w:val="2"/>
        </w:numPr>
        <w:tabs>
          <w:tab w:val="left" w:pos="426"/>
        </w:tabs>
        <w:autoSpaceDE w:val="0"/>
        <w:autoSpaceDN w:val="0"/>
        <w:adjustRightInd w:val="0"/>
        <w:jc w:val="both"/>
        <w:rPr>
          <w:rFonts w:ascii="Verdana" w:hAnsi="Verdana"/>
          <w:sz w:val="22"/>
          <w:szCs w:val="22"/>
          <w:u w:val="single"/>
        </w:rPr>
      </w:pPr>
      <w:r w:rsidRPr="006970BA">
        <w:rPr>
          <w:rFonts w:ascii="Verdana" w:hAnsi="Verdana"/>
          <w:sz w:val="22"/>
          <w:szCs w:val="22"/>
          <w:u w:val="single"/>
        </w:rPr>
        <w:t>Basados en definiciones.</w:t>
      </w:r>
    </w:p>
    <w:p w:rsidR="008E6F2C" w:rsidRDefault="008E6F2C" w:rsidP="008E6F2C">
      <w:pPr>
        <w:widowControl w:val="0"/>
        <w:tabs>
          <w:tab w:val="left" w:pos="426"/>
        </w:tabs>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r>
        <w:rPr>
          <w:rFonts w:ascii="Verdana" w:hAnsi="Verdana"/>
          <w:sz w:val="20"/>
          <w:szCs w:val="20"/>
        </w:rPr>
        <w:t>Son aquellos argumentos que</w:t>
      </w:r>
      <w:r w:rsidRPr="006970BA">
        <w:rPr>
          <w:rFonts w:ascii="Verdana" w:hAnsi="Verdana"/>
          <w:sz w:val="20"/>
          <w:szCs w:val="20"/>
        </w:rPr>
        <w:t xml:space="preserve"> </w:t>
      </w:r>
      <w:r>
        <w:rPr>
          <w:rFonts w:ascii="Verdana" w:hAnsi="Verdana"/>
          <w:sz w:val="20"/>
          <w:szCs w:val="20"/>
        </w:rPr>
        <w:t>utilizan una definición con el fin de apoyar la tesis. Al igual que el anterior es bastante simple de identificar:</w:t>
      </w: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r>
        <w:rPr>
          <w:rFonts w:ascii="Verdana" w:hAnsi="Verdana"/>
          <w:noProof/>
          <w:sz w:val="20"/>
          <w:szCs w:val="20"/>
        </w:rPr>
        <w:pict>
          <v:shape id="_x0000_s1033" type="#_x0000_t202" style="position:absolute;left:0;text-align:left;margin-left:21pt;margin-top:5.5pt;width:438pt;height:238.5pt;z-index:251667456">
            <v:textbox style="mso-next-textbox:#_x0000_s1033">
              <w:txbxContent>
                <w:p w:rsidR="008E6F2C" w:rsidRPr="00C05C09" w:rsidRDefault="008E6F2C" w:rsidP="008E6F2C">
                  <w:pPr>
                    <w:spacing w:before="100" w:beforeAutospacing="1" w:after="100" w:afterAutospacing="1"/>
                    <w:jc w:val="both"/>
                    <w:rPr>
                      <w:rFonts w:ascii="Verdana" w:hAnsi="Verdana"/>
                      <w:color w:val="000000"/>
                      <w:sz w:val="22"/>
                      <w:szCs w:val="22"/>
                    </w:rPr>
                  </w:pPr>
                  <w:r>
                    <w:rPr>
                      <w:rFonts w:ascii="Verdana" w:hAnsi="Verdana"/>
                      <w:color w:val="000000"/>
                      <w:sz w:val="22"/>
                      <w:szCs w:val="22"/>
                    </w:rPr>
                    <w:t>“</w:t>
                  </w:r>
                  <w:r w:rsidRPr="0090627F">
                    <w:rPr>
                      <w:rFonts w:ascii="Verdana" w:hAnsi="Verdana"/>
                      <w:b/>
                      <w:color w:val="000000"/>
                      <w:sz w:val="22"/>
                      <w:szCs w:val="22"/>
                    </w:rPr>
                    <w:t>El “Software Libre'' es un asunto de libertad, no de precio</w:t>
                  </w:r>
                  <w:r w:rsidRPr="00C05C09">
                    <w:rPr>
                      <w:rFonts w:ascii="Verdana" w:hAnsi="Verdana"/>
                      <w:color w:val="000000"/>
                      <w:sz w:val="22"/>
                      <w:szCs w:val="22"/>
                    </w:rPr>
                    <w:t xml:space="preserve">. Para entender el concepto, debes pensar en </w:t>
                  </w:r>
                  <w:r>
                    <w:rPr>
                      <w:rFonts w:ascii="Verdana" w:hAnsi="Verdana"/>
                      <w:color w:val="000000"/>
                      <w:sz w:val="22"/>
                      <w:szCs w:val="22"/>
                    </w:rPr>
                    <w:t>“</w:t>
                  </w:r>
                  <w:r w:rsidRPr="00C05C09">
                    <w:rPr>
                      <w:rFonts w:ascii="Verdana" w:hAnsi="Verdana"/>
                      <w:color w:val="000000"/>
                      <w:sz w:val="22"/>
                      <w:szCs w:val="22"/>
                    </w:rPr>
                    <w:t xml:space="preserve">libre'' como en </w:t>
                  </w:r>
                  <w:r>
                    <w:rPr>
                      <w:rFonts w:ascii="Verdana" w:hAnsi="Verdana"/>
                      <w:color w:val="000000"/>
                      <w:sz w:val="22"/>
                      <w:szCs w:val="22"/>
                    </w:rPr>
                    <w:t>“</w:t>
                  </w:r>
                  <w:r w:rsidRPr="00C05C09">
                    <w:rPr>
                      <w:rFonts w:ascii="Verdana" w:hAnsi="Verdana"/>
                      <w:color w:val="000000"/>
                      <w:sz w:val="22"/>
                      <w:szCs w:val="22"/>
                    </w:rPr>
                    <w:t xml:space="preserve">libertad de expresión'', no como en </w:t>
                  </w:r>
                  <w:r>
                    <w:rPr>
                      <w:rFonts w:ascii="Verdana" w:hAnsi="Verdana"/>
                      <w:color w:val="000000"/>
                      <w:sz w:val="22"/>
                      <w:szCs w:val="22"/>
                    </w:rPr>
                    <w:t>“bebidas</w:t>
                  </w:r>
                  <w:r w:rsidRPr="00C05C09">
                    <w:rPr>
                      <w:rFonts w:ascii="Verdana" w:hAnsi="Verdana"/>
                      <w:color w:val="000000"/>
                      <w:sz w:val="22"/>
                      <w:szCs w:val="22"/>
                    </w:rPr>
                    <w:t xml:space="preserve"> gratis'' [N. del T.: en inglés una misma palabra (</w:t>
                  </w:r>
                  <w:r w:rsidRPr="00C05C09">
                    <w:rPr>
                      <w:rFonts w:ascii="Verdana" w:hAnsi="Verdana"/>
                      <w:i/>
                      <w:iCs/>
                      <w:color w:val="000000"/>
                      <w:sz w:val="22"/>
                      <w:szCs w:val="22"/>
                    </w:rPr>
                    <w:t>free</w:t>
                  </w:r>
                  <w:r w:rsidRPr="00C05C09">
                    <w:rPr>
                      <w:rFonts w:ascii="Verdana" w:hAnsi="Verdana"/>
                      <w:color w:val="000000"/>
                      <w:sz w:val="22"/>
                      <w:szCs w:val="22"/>
                    </w:rPr>
                    <w:t xml:space="preserve">) significa tanto libre como gratis, lo que ha dado lugar a cierta confusión]. </w:t>
                  </w:r>
                </w:p>
                <w:p w:rsidR="008E6F2C" w:rsidRPr="00C05C09" w:rsidRDefault="008E6F2C" w:rsidP="008E6F2C">
                  <w:pPr>
                    <w:spacing w:before="100" w:beforeAutospacing="1" w:after="100" w:afterAutospacing="1"/>
                    <w:jc w:val="both"/>
                    <w:rPr>
                      <w:rFonts w:ascii="Verdana" w:hAnsi="Verdana"/>
                      <w:color w:val="000000"/>
                      <w:sz w:val="22"/>
                      <w:szCs w:val="22"/>
                    </w:rPr>
                  </w:pPr>
                  <w:r>
                    <w:rPr>
                      <w:rFonts w:ascii="Verdana" w:hAnsi="Verdana"/>
                      <w:color w:val="000000"/>
                      <w:sz w:val="22"/>
                      <w:szCs w:val="22"/>
                    </w:rPr>
                    <w:t>“</w:t>
                  </w:r>
                  <w:r w:rsidRPr="00C05C09">
                    <w:rPr>
                      <w:rFonts w:ascii="Verdana" w:hAnsi="Verdana"/>
                      <w:color w:val="000000"/>
                      <w:sz w:val="22"/>
                      <w:szCs w:val="22"/>
                    </w:rPr>
                    <w:t xml:space="preserve">Software Libre'' se refiere a la libertad de los usuarios para ejecutar, copiar, distribuir, estudiar, cambiar y mejorar el software. De modo más preciso, se refiere a cuatro libertades de los usuarios del software: </w:t>
                  </w:r>
                </w:p>
                <w:p w:rsidR="008E6F2C" w:rsidRPr="00C05C09" w:rsidRDefault="008E6F2C" w:rsidP="008E6F2C">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usar el programa, con cualquier propósito. </w:t>
                  </w:r>
                </w:p>
                <w:p w:rsidR="008E6F2C" w:rsidRDefault="008E6F2C" w:rsidP="008E6F2C">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estudiar cómo funciona el programa, y adaptarlo a tus necesidades. </w:t>
                  </w:r>
                </w:p>
                <w:p w:rsidR="008E6F2C" w:rsidRDefault="008E6F2C" w:rsidP="008E6F2C">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distribuir copias, con lo que puedes ayudar a tu vecino. </w:t>
                  </w:r>
                </w:p>
                <w:p w:rsidR="008E6F2C" w:rsidRDefault="008E6F2C" w:rsidP="008E6F2C">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mejorar el programa y hacer públicas las mejoras a los demás, de modo que toda la comunidad se beneficie. </w:t>
                  </w:r>
                </w:p>
                <w:p w:rsidR="008E6F2C" w:rsidRDefault="008E6F2C" w:rsidP="008E6F2C">
                  <w:pPr>
                    <w:spacing w:before="100" w:beforeAutospacing="1" w:after="100" w:afterAutospacing="1"/>
                    <w:ind w:left="1080"/>
                    <w:jc w:val="right"/>
                    <w:rPr>
                      <w:rFonts w:ascii="Verdana" w:hAnsi="Verdana"/>
                      <w:color w:val="000000"/>
                      <w:sz w:val="22"/>
                      <w:szCs w:val="22"/>
                    </w:rPr>
                  </w:pPr>
                  <w:hyperlink r:id="rId6" w:history="1">
                    <w:r w:rsidRPr="006B3CED">
                      <w:rPr>
                        <w:rStyle w:val="Hipervnculo"/>
                        <w:rFonts w:ascii="Verdana" w:hAnsi="Verdana"/>
                        <w:sz w:val="22"/>
                        <w:szCs w:val="22"/>
                      </w:rPr>
                      <w:t>http://www.gnu.org/philosophy/free-sw.es.html</w:t>
                    </w:r>
                  </w:hyperlink>
                </w:p>
                <w:p w:rsidR="008E6F2C" w:rsidRPr="00F44007" w:rsidRDefault="008E6F2C" w:rsidP="008E6F2C">
                  <w:pPr>
                    <w:spacing w:before="100" w:beforeAutospacing="1" w:after="100" w:afterAutospacing="1"/>
                    <w:ind w:left="360"/>
                    <w:jc w:val="right"/>
                    <w:rPr>
                      <w:rFonts w:ascii="Verdana" w:hAnsi="Verdana"/>
                      <w:color w:val="000000"/>
                      <w:sz w:val="22"/>
                      <w:szCs w:val="22"/>
                    </w:rPr>
                  </w:pPr>
                </w:p>
                <w:p w:rsidR="008E6F2C" w:rsidRPr="00C05C09" w:rsidRDefault="008E6F2C" w:rsidP="008E6F2C">
                  <w:pPr>
                    <w:spacing w:before="100" w:beforeAutospacing="1" w:after="100" w:afterAutospacing="1"/>
                    <w:ind w:left="360"/>
                    <w:jc w:val="both"/>
                    <w:rPr>
                      <w:rFonts w:ascii="Verdana" w:hAnsi="Verdana"/>
                      <w:color w:val="000000"/>
                      <w:sz w:val="22"/>
                      <w:szCs w:val="22"/>
                    </w:rPr>
                  </w:pPr>
                </w:p>
              </w:txbxContent>
            </v:textbox>
          </v:shape>
        </w:pict>
      </w: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r>
        <w:rPr>
          <w:rFonts w:ascii="Verdana" w:hAnsi="Verdana"/>
          <w:sz w:val="20"/>
          <w:szCs w:val="20"/>
        </w:rPr>
        <w:t xml:space="preserve">El ejemplo es un fragmento de un artículo en el que se defiende la idea de que los programas de computación “libres” no tienen por que ser gratuitos. Para sostener </w:t>
      </w:r>
      <w:r>
        <w:rPr>
          <w:rFonts w:ascii="Verdana" w:hAnsi="Verdana"/>
          <w:sz w:val="20"/>
          <w:szCs w:val="20"/>
        </w:rPr>
        <w:lastRenderedPageBreak/>
        <w:t xml:space="preserve">esta </w:t>
      </w:r>
      <w:r w:rsidRPr="0090627F">
        <w:rPr>
          <w:rFonts w:ascii="Verdana" w:hAnsi="Verdana"/>
          <w:b/>
          <w:sz w:val="20"/>
          <w:szCs w:val="20"/>
        </w:rPr>
        <w:t>tesis</w:t>
      </w:r>
      <w:r>
        <w:rPr>
          <w:rFonts w:ascii="Verdana" w:hAnsi="Verdana"/>
          <w:sz w:val="20"/>
          <w:szCs w:val="20"/>
        </w:rPr>
        <w:t>, el emisor recurre a la definición del software libre: comienza comentando la confusión que produce su nombre original en ingles (free), para luego abordar directamente lo que es, limitando las “libertades” que lo caracterizan.</w:t>
      </w: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r>
        <w:rPr>
          <w:rFonts w:ascii="Verdana" w:hAnsi="Verdana"/>
          <w:sz w:val="20"/>
          <w:szCs w:val="20"/>
        </w:rPr>
        <w:t xml:space="preserve">   </w:t>
      </w: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definición, que apoye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4" type="#_x0000_t202" style="position:absolute;left:0;text-align:left;margin-left:45pt;margin-top:8pt;width:378pt;height:21.3pt;z-index:251668480">
            <v:textbox style="mso-next-textbox:#_x0000_s1034;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F2C" w:rsidRPr="00DE1763" w:rsidRDefault="008E6F2C" w:rsidP="008E6F2C">
      <w:pPr>
        <w:widowControl w:val="0"/>
        <w:autoSpaceDE w:val="0"/>
        <w:autoSpaceDN w:val="0"/>
        <w:adjustRightInd w:val="0"/>
        <w:ind w:left="435"/>
        <w:jc w:val="both"/>
        <w:rPr>
          <w:rFonts w:ascii="Verdana" w:hAnsi="Verdana"/>
          <w:color w:val="000000"/>
          <w:sz w:val="22"/>
          <w:szCs w:val="22"/>
        </w:rPr>
      </w:pPr>
    </w:p>
    <w:p w:rsidR="008E6F2C" w:rsidRPr="0090627F" w:rsidRDefault="008E6F2C" w:rsidP="008E6F2C">
      <w:pPr>
        <w:widowControl w:val="0"/>
        <w:numPr>
          <w:ilvl w:val="0"/>
          <w:numId w:val="2"/>
        </w:numPr>
        <w:tabs>
          <w:tab w:val="left" w:pos="360"/>
        </w:tabs>
        <w:autoSpaceDE w:val="0"/>
        <w:autoSpaceDN w:val="0"/>
        <w:adjustRightInd w:val="0"/>
        <w:jc w:val="both"/>
        <w:rPr>
          <w:rFonts w:ascii="Verdana" w:hAnsi="Verdana"/>
          <w:sz w:val="22"/>
          <w:szCs w:val="22"/>
          <w:u w:val="single"/>
        </w:rPr>
      </w:pPr>
      <w:r w:rsidRPr="0090627F">
        <w:rPr>
          <w:rFonts w:ascii="Verdana" w:hAnsi="Verdana"/>
          <w:sz w:val="22"/>
          <w:szCs w:val="22"/>
          <w:u w:val="single"/>
        </w:rPr>
        <w:t>Basados en comparaciones.</w:t>
      </w:r>
    </w:p>
    <w:p w:rsidR="008E6F2C" w:rsidRDefault="008E6F2C" w:rsidP="008E6F2C">
      <w:pPr>
        <w:widowControl w:val="0"/>
        <w:tabs>
          <w:tab w:val="left" w:pos="360"/>
        </w:tabs>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Son aquellos argumentos que organizan la información a partir de semejanzas y diferencias para apoyar la tesis.</w: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el libro llamado </w:t>
      </w:r>
      <w:r>
        <w:rPr>
          <w:rFonts w:ascii="Verdana" w:hAnsi="Verdana"/>
          <w:i/>
          <w:sz w:val="20"/>
          <w:szCs w:val="20"/>
        </w:rPr>
        <w:t>Utopía</w:t>
      </w:r>
      <w:r>
        <w:rPr>
          <w:rFonts w:ascii="Verdana" w:hAnsi="Verdana"/>
          <w:sz w:val="20"/>
          <w:szCs w:val="20"/>
        </w:rPr>
        <w:t xml:space="preserve"> se señala el siguiente argumento de este tipo: </w:t>
      </w:r>
    </w:p>
    <w:p w:rsidR="008E6F2C" w:rsidRDefault="008E6F2C" w:rsidP="008E6F2C">
      <w:pPr>
        <w:widowControl w:val="0"/>
        <w:autoSpaceDE w:val="0"/>
        <w:autoSpaceDN w:val="0"/>
        <w:adjustRightInd w:val="0"/>
        <w:ind w:left="360"/>
        <w:jc w:val="both"/>
        <w:rPr>
          <w:rFonts w:ascii="Verdana" w:hAnsi="Verdana"/>
          <w:color w:val="FF6600"/>
          <w:sz w:val="20"/>
          <w:szCs w:val="20"/>
        </w:rPr>
      </w:pPr>
      <w:r>
        <w:rPr>
          <w:rFonts w:ascii="Verdana" w:hAnsi="Verdana"/>
          <w:noProof/>
          <w:color w:val="FF6600"/>
          <w:sz w:val="20"/>
          <w:szCs w:val="20"/>
        </w:rPr>
        <w:pict>
          <v:shape id="_x0000_s1035" type="#_x0000_t202" style="position:absolute;left:0;text-align:left;margin-left:34.5pt;margin-top:11.65pt;width:387pt;height:147.15pt;z-index:251669504">
            <v:textbox style="mso-next-textbox:#_x0000_s1035">
              <w:txbxContent>
                <w:p w:rsidR="008E6F2C" w:rsidRDefault="008E6F2C" w:rsidP="008E6F2C">
                  <w:pPr>
                    <w:jc w:val="both"/>
                    <w:rPr>
                      <w:rFonts w:ascii="Verdana" w:hAnsi="Verdana"/>
                      <w:sz w:val="22"/>
                      <w:szCs w:val="22"/>
                    </w:rPr>
                  </w:pPr>
                  <w:r>
                    <w:rPr>
                      <w:rFonts w:ascii="Verdana" w:hAnsi="Verdana"/>
                      <w:sz w:val="22"/>
                      <w:szCs w:val="22"/>
                    </w:rPr>
                    <w:t>“</w:t>
                  </w:r>
                  <w:r w:rsidRPr="00B37CD3">
                    <w:rPr>
                      <w:rFonts w:ascii="Verdana" w:hAnsi="Verdana"/>
                      <w:sz w:val="22"/>
                      <w:szCs w:val="22"/>
                    </w:rPr>
                    <w:t xml:space="preserve">Al poco tiempo de </w:t>
                  </w:r>
                  <w:r w:rsidRPr="00534768">
                    <w:rPr>
                      <w:rFonts w:ascii="Verdana" w:hAnsi="Verdana"/>
                      <w:sz w:val="22"/>
                      <w:szCs w:val="22"/>
                      <w:u w:val="single"/>
                    </w:rPr>
                    <w:t>relacionarnos</w:t>
                  </w:r>
                  <w:r w:rsidRPr="00B37CD3">
                    <w:rPr>
                      <w:rFonts w:ascii="Verdana" w:hAnsi="Verdana"/>
                      <w:sz w:val="22"/>
                      <w:szCs w:val="22"/>
                    </w:rPr>
                    <w:t xml:space="preserve"> con </w:t>
                  </w:r>
                  <w:r w:rsidRPr="00534768">
                    <w:rPr>
                      <w:rFonts w:ascii="Verdana" w:hAnsi="Verdana"/>
                      <w:b/>
                      <w:sz w:val="22"/>
                      <w:szCs w:val="22"/>
                    </w:rPr>
                    <w:t>ellos</w:t>
                  </w:r>
                  <w:r>
                    <w:rPr>
                      <w:rFonts w:ascii="Verdana" w:hAnsi="Verdana"/>
                      <w:b/>
                      <w:sz w:val="22"/>
                      <w:szCs w:val="22"/>
                    </w:rPr>
                    <w:t xml:space="preserve"> (utópicos)</w:t>
                  </w:r>
                  <w:r w:rsidRPr="00B37CD3">
                    <w:rPr>
                      <w:rFonts w:ascii="Verdana" w:hAnsi="Verdana"/>
                      <w:sz w:val="22"/>
                      <w:szCs w:val="22"/>
                    </w:rPr>
                    <w:t xml:space="preserve"> </w:t>
                  </w:r>
                  <w:r w:rsidRPr="00534768">
                    <w:rPr>
                      <w:rFonts w:ascii="Verdana" w:hAnsi="Verdana"/>
                      <w:b/>
                      <w:sz w:val="22"/>
                      <w:szCs w:val="22"/>
                    </w:rPr>
                    <w:t>habían</w:t>
                  </w:r>
                  <w:r w:rsidRPr="00B37CD3">
                    <w:rPr>
                      <w:rFonts w:ascii="Verdana" w:hAnsi="Verdana"/>
                      <w:sz w:val="22"/>
                      <w:szCs w:val="22"/>
                    </w:rPr>
                    <w:t xml:space="preserve"> adoptado </w:t>
                  </w:r>
                  <w:r w:rsidRPr="00534768">
                    <w:rPr>
                      <w:rFonts w:ascii="Verdana" w:hAnsi="Verdana"/>
                      <w:sz w:val="22"/>
                      <w:szCs w:val="22"/>
                      <w:u w:val="single"/>
                    </w:rPr>
                    <w:t>nuestras</w:t>
                  </w:r>
                  <w:r w:rsidRPr="00B37CD3">
                    <w:rPr>
                      <w:rFonts w:ascii="Verdana" w:hAnsi="Verdana"/>
                      <w:sz w:val="22"/>
                      <w:szCs w:val="22"/>
                    </w:rPr>
                    <w:t xml:space="preserve"> mejores invenciones, pero pienso que deberá transcurrir mucho tiempo antes de que </w:t>
                  </w:r>
                  <w:r w:rsidRPr="00534768">
                    <w:rPr>
                      <w:rFonts w:ascii="Verdana" w:hAnsi="Verdana"/>
                      <w:sz w:val="22"/>
                      <w:szCs w:val="22"/>
                      <w:u w:val="single"/>
                    </w:rPr>
                    <w:t>nosotros adoptemos</w:t>
                  </w:r>
                  <w:r w:rsidRPr="00B37CD3">
                    <w:rPr>
                      <w:rFonts w:ascii="Verdana" w:hAnsi="Verdana"/>
                      <w:sz w:val="22"/>
                      <w:szCs w:val="22"/>
                    </w:rPr>
                    <w:t xml:space="preserve"> lo que hay en </w:t>
                  </w:r>
                  <w:r w:rsidRPr="00534768">
                    <w:rPr>
                      <w:rFonts w:ascii="Verdana" w:hAnsi="Verdana"/>
                      <w:b/>
                      <w:sz w:val="22"/>
                      <w:szCs w:val="22"/>
                    </w:rPr>
                    <w:t>sus invenciones</w:t>
                  </w:r>
                  <w:r w:rsidRPr="00B37CD3">
                    <w:rPr>
                      <w:rFonts w:ascii="Verdana" w:hAnsi="Verdana"/>
                      <w:sz w:val="22"/>
                      <w:szCs w:val="22"/>
                    </w:rPr>
                    <w:t xml:space="preserve"> </w:t>
                  </w:r>
                  <w:r>
                    <w:rPr>
                      <w:rFonts w:ascii="Verdana" w:hAnsi="Verdana"/>
                      <w:sz w:val="22"/>
                      <w:szCs w:val="22"/>
                    </w:rPr>
                    <w:t xml:space="preserve">por </w:t>
                  </w:r>
                  <w:r w:rsidRPr="00B37CD3">
                    <w:rPr>
                      <w:rFonts w:ascii="Verdana" w:hAnsi="Verdana"/>
                      <w:sz w:val="22"/>
                      <w:szCs w:val="22"/>
                    </w:rPr>
                    <w:t xml:space="preserve">muy por encima de las </w:t>
                  </w:r>
                  <w:r w:rsidRPr="00534768">
                    <w:rPr>
                      <w:rFonts w:ascii="Verdana" w:hAnsi="Verdana"/>
                      <w:sz w:val="22"/>
                      <w:szCs w:val="22"/>
                      <w:u w:val="single"/>
                    </w:rPr>
                    <w:t>nuestras</w:t>
                  </w:r>
                  <w:r w:rsidRPr="00B37CD3">
                    <w:rPr>
                      <w:rFonts w:ascii="Verdana" w:hAnsi="Verdana"/>
                      <w:sz w:val="22"/>
                      <w:szCs w:val="22"/>
                    </w:rPr>
                    <w:t xml:space="preserve">. Y éste es el motivo principal de que </w:t>
                  </w:r>
                  <w:r w:rsidRPr="00534768">
                    <w:rPr>
                      <w:rFonts w:ascii="Verdana" w:hAnsi="Verdana"/>
                      <w:b/>
                      <w:sz w:val="22"/>
                      <w:szCs w:val="22"/>
                    </w:rPr>
                    <w:t>su país</w:t>
                  </w:r>
                  <w:r w:rsidRPr="00B37CD3">
                    <w:rPr>
                      <w:rFonts w:ascii="Verdana" w:hAnsi="Verdana"/>
                      <w:sz w:val="22"/>
                      <w:szCs w:val="22"/>
                    </w:rPr>
                    <w:t xml:space="preserve">, aunque </w:t>
                  </w:r>
                  <w:r>
                    <w:rPr>
                      <w:rFonts w:ascii="Verdana" w:hAnsi="Verdana"/>
                      <w:sz w:val="22"/>
                      <w:szCs w:val="22"/>
                    </w:rPr>
                    <w:t xml:space="preserve">no </w:t>
                  </w:r>
                  <w:r w:rsidRPr="00534768">
                    <w:rPr>
                      <w:rFonts w:ascii="Verdana" w:hAnsi="Verdana"/>
                      <w:sz w:val="22"/>
                      <w:szCs w:val="22"/>
                      <w:u w:val="single"/>
                    </w:rPr>
                    <w:t>estemos</w:t>
                  </w:r>
                  <w:r w:rsidRPr="00B37CD3">
                    <w:rPr>
                      <w:rFonts w:ascii="Verdana" w:hAnsi="Verdana"/>
                      <w:sz w:val="22"/>
                      <w:szCs w:val="22"/>
                    </w:rPr>
                    <w:t xml:space="preserve"> en inferioridad de condiciones en cuanto</w:t>
                  </w:r>
                  <w:r>
                    <w:rPr>
                      <w:rFonts w:ascii="Verdana" w:hAnsi="Verdana"/>
                      <w:sz w:val="22"/>
                      <w:szCs w:val="22"/>
                    </w:rPr>
                    <w:t xml:space="preserve"> </w:t>
                  </w:r>
                  <w:r w:rsidRPr="00B37CD3">
                    <w:rPr>
                      <w:rFonts w:ascii="Verdana" w:hAnsi="Verdana"/>
                      <w:sz w:val="22"/>
                      <w:szCs w:val="22"/>
                    </w:rPr>
                    <w:t xml:space="preserve">a inteligencia y riquezas, </w:t>
                  </w:r>
                  <w:r w:rsidRPr="00534768">
                    <w:rPr>
                      <w:rFonts w:ascii="Verdana" w:hAnsi="Verdana"/>
                      <w:sz w:val="22"/>
                      <w:szCs w:val="22"/>
                    </w:rPr>
                    <w:t xml:space="preserve">se halle con </w:t>
                  </w:r>
                  <w:r w:rsidRPr="00534768">
                    <w:rPr>
                      <w:rFonts w:ascii="Verdana" w:hAnsi="Verdana"/>
                      <w:b/>
                      <w:sz w:val="22"/>
                      <w:szCs w:val="22"/>
                    </w:rPr>
                    <w:t>mejor</w:t>
                  </w:r>
                  <w:r w:rsidRPr="00534768">
                    <w:rPr>
                      <w:rFonts w:ascii="Verdana" w:hAnsi="Verdana"/>
                      <w:sz w:val="22"/>
                      <w:szCs w:val="22"/>
                    </w:rPr>
                    <w:t xml:space="preserve"> organización que los </w:t>
                  </w:r>
                  <w:r w:rsidRPr="00534768">
                    <w:rPr>
                      <w:rFonts w:ascii="Verdana" w:hAnsi="Verdana"/>
                      <w:sz w:val="22"/>
                      <w:szCs w:val="22"/>
                      <w:u w:val="single"/>
                    </w:rPr>
                    <w:t>nuestros</w:t>
                  </w:r>
                  <w:r w:rsidRPr="00534768">
                    <w:rPr>
                      <w:rFonts w:ascii="Verdana" w:hAnsi="Verdana"/>
                      <w:sz w:val="22"/>
                      <w:szCs w:val="22"/>
                    </w:rPr>
                    <w:t xml:space="preserve"> y </w:t>
                  </w:r>
                  <w:r w:rsidRPr="00534768">
                    <w:rPr>
                      <w:rFonts w:ascii="Verdana" w:hAnsi="Verdana"/>
                      <w:b/>
                      <w:sz w:val="22"/>
                      <w:szCs w:val="22"/>
                    </w:rPr>
                    <w:t>florezca con mayor bienestar</w:t>
                  </w:r>
                  <w:r w:rsidRPr="00534768">
                    <w:rPr>
                      <w:rFonts w:ascii="Verdana" w:hAnsi="Verdana"/>
                      <w:sz w:val="22"/>
                      <w:szCs w:val="22"/>
                    </w:rPr>
                    <w:t>.”</w:t>
                  </w:r>
                  <w:r w:rsidRPr="00B37CD3">
                    <w:rPr>
                      <w:rFonts w:ascii="Verdana" w:hAnsi="Verdana"/>
                      <w:sz w:val="22"/>
                      <w:szCs w:val="22"/>
                    </w:rPr>
                    <w:t xml:space="preserve"> </w:t>
                  </w:r>
                </w:p>
                <w:p w:rsidR="008E6F2C" w:rsidRDefault="008E6F2C" w:rsidP="008E6F2C">
                  <w:pPr>
                    <w:jc w:val="both"/>
                    <w:rPr>
                      <w:rFonts w:ascii="Verdana" w:hAnsi="Verdana"/>
                      <w:sz w:val="22"/>
                      <w:szCs w:val="22"/>
                    </w:rPr>
                  </w:pPr>
                </w:p>
                <w:p w:rsidR="008E6F2C" w:rsidRPr="004500E2" w:rsidRDefault="008E6F2C" w:rsidP="008E6F2C">
                  <w:pPr>
                    <w:jc w:val="right"/>
                    <w:rPr>
                      <w:rFonts w:ascii="Verdana" w:hAnsi="Verdana"/>
                      <w:sz w:val="22"/>
                      <w:szCs w:val="22"/>
                    </w:rPr>
                  </w:pPr>
                  <w:r>
                    <w:rPr>
                      <w:rFonts w:ascii="Verdana" w:hAnsi="Verdana"/>
                      <w:sz w:val="22"/>
                      <w:szCs w:val="22"/>
                    </w:rPr>
                    <w:t xml:space="preserve"> Tomás Moro</w:t>
                  </w:r>
                </w:p>
              </w:txbxContent>
            </v:textbox>
          </v:shape>
        </w:pict>
      </w: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color w:val="FF6600"/>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En este argumento, el emisor establece una comparación entre el país de </w:t>
      </w:r>
      <w:r w:rsidRPr="00534768">
        <w:rPr>
          <w:rFonts w:ascii="Verdana" w:hAnsi="Verdana"/>
          <w:b/>
          <w:sz w:val="20"/>
          <w:szCs w:val="20"/>
        </w:rPr>
        <w:t xml:space="preserve">los utópicos </w:t>
      </w:r>
      <w:r>
        <w:rPr>
          <w:rFonts w:ascii="Verdana" w:hAnsi="Verdana"/>
          <w:sz w:val="20"/>
          <w:szCs w:val="20"/>
        </w:rPr>
        <w:t xml:space="preserve">y el país en el que habita el </w:t>
      </w:r>
      <w:r w:rsidRPr="00534768">
        <w:rPr>
          <w:rFonts w:ascii="Verdana" w:hAnsi="Verdana"/>
          <w:sz w:val="20"/>
          <w:szCs w:val="20"/>
          <w:u w:val="single"/>
        </w:rPr>
        <w:t>personaje que está hablando</w:t>
      </w:r>
      <w:r>
        <w:rPr>
          <w:rFonts w:ascii="Verdana" w:hAnsi="Verdana"/>
          <w:sz w:val="20"/>
          <w:szCs w:val="20"/>
        </w:rPr>
        <w:t xml:space="preserve">.  Lo que está diciendo es que la isla de </w:t>
      </w:r>
      <w:r w:rsidRPr="00534768">
        <w:rPr>
          <w:rFonts w:ascii="Verdana" w:hAnsi="Verdana"/>
          <w:b/>
          <w:sz w:val="20"/>
          <w:szCs w:val="20"/>
        </w:rPr>
        <w:t>Utopía</w:t>
      </w:r>
      <w:r>
        <w:rPr>
          <w:rFonts w:ascii="Verdana" w:hAnsi="Verdana"/>
          <w:sz w:val="20"/>
          <w:szCs w:val="20"/>
        </w:rPr>
        <w:t xml:space="preserve"> está mejor organizada y que en ella se vive mejor que en el lugar donde vive el emisor. Para esto establece una comparación en la forma que tienen </w:t>
      </w:r>
      <w:r w:rsidRPr="00534768">
        <w:rPr>
          <w:rFonts w:ascii="Verdana" w:hAnsi="Verdana"/>
          <w:b/>
          <w:sz w:val="20"/>
          <w:szCs w:val="20"/>
        </w:rPr>
        <w:t>ellos</w:t>
      </w:r>
      <w:r>
        <w:rPr>
          <w:rFonts w:ascii="Verdana" w:hAnsi="Verdana"/>
          <w:b/>
          <w:sz w:val="20"/>
          <w:szCs w:val="20"/>
        </w:rPr>
        <w:t xml:space="preserve"> </w:t>
      </w:r>
      <w:r w:rsidRPr="00534768">
        <w:rPr>
          <w:rFonts w:ascii="Verdana" w:hAnsi="Verdana"/>
          <w:sz w:val="20"/>
          <w:szCs w:val="20"/>
        </w:rPr>
        <w:t xml:space="preserve">de </w:t>
      </w:r>
      <w:r>
        <w:rPr>
          <w:rFonts w:ascii="Verdana" w:hAnsi="Verdana"/>
          <w:sz w:val="20"/>
          <w:szCs w:val="20"/>
        </w:rPr>
        <w:t>adquirir los conocimientos de quienes los visitan, en oposición a la dificultad con que el emisor y sus compatriotas (</w:t>
      </w:r>
      <w:r w:rsidRPr="00534768">
        <w:rPr>
          <w:rFonts w:ascii="Verdana" w:hAnsi="Verdana"/>
          <w:sz w:val="20"/>
          <w:szCs w:val="20"/>
          <w:u w:val="single"/>
        </w:rPr>
        <w:t>nosotros</w:t>
      </w:r>
      <w:r>
        <w:rPr>
          <w:rFonts w:ascii="Verdana" w:hAnsi="Verdana"/>
          <w:sz w:val="20"/>
          <w:szCs w:val="20"/>
        </w:rPr>
        <w:t>) lo hacen.</w:t>
      </w:r>
    </w:p>
    <w:p w:rsidR="008E6F2C" w:rsidRDefault="008E6F2C" w:rsidP="008E6F2C">
      <w:pPr>
        <w:widowControl w:val="0"/>
        <w:autoSpaceDE w:val="0"/>
        <w:autoSpaceDN w:val="0"/>
        <w:adjustRightInd w:val="0"/>
        <w:ind w:left="360"/>
        <w:jc w:val="both"/>
        <w:rPr>
          <w:rFonts w:ascii="Verdana" w:hAnsi="Verdana"/>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comparación, que apoye nuevamente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6" type="#_x0000_t202" style="position:absolute;left:0;text-align:left;margin-left:45pt;margin-top:8pt;width:378pt;height:21.3pt;z-index:251670528">
            <v:textbox style="mso-next-textbox:#_x0000_s1036;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Pr="00DE1763" w:rsidRDefault="008E6F2C" w:rsidP="008E6F2C">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__________________________________________________________________</w:t>
      </w:r>
      <w:r>
        <w:rPr>
          <w:rFonts w:ascii="Verdana" w:hAnsi="Verdana"/>
          <w:color w:val="000000"/>
          <w:sz w:val="22"/>
          <w:szCs w:val="22"/>
        </w:rPr>
        <w:t>______</w:t>
      </w:r>
    </w:p>
    <w:p w:rsidR="008E6F2C" w:rsidRDefault="008E6F2C" w:rsidP="008E6F2C">
      <w:pPr>
        <w:widowControl w:val="0"/>
        <w:autoSpaceDE w:val="0"/>
        <w:autoSpaceDN w:val="0"/>
        <w:adjustRightInd w:val="0"/>
        <w:ind w:left="360"/>
        <w:jc w:val="both"/>
        <w:rPr>
          <w:rFonts w:ascii="Verdana" w:hAnsi="Verdana"/>
          <w:sz w:val="20"/>
          <w:szCs w:val="20"/>
        </w:rPr>
      </w:pPr>
    </w:p>
    <w:p w:rsidR="008E6F2C" w:rsidRPr="00040450" w:rsidRDefault="008E6F2C" w:rsidP="008E6F2C">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descripciones.</w:t>
      </w:r>
    </w:p>
    <w:p w:rsidR="008E6F2C" w:rsidRDefault="008E6F2C" w:rsidP="008E6F2C">
      <w:pPr>
        <w:widowControl w:val="0"/>
        <w:tabs>
          <w:tab w:val="left" w:pos="360"/>
        </w:tabs>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Son aquellos argumentos que, para apoyar la tesis, utilizan una descripción. Se usa cuando la enumeración de las características de lo que estamos defendiendo entregan un aporte a la hora de convencer al receptor.  Mediante la descripción se pueden mezclar o imbricar tanto el convencimiento por medio de la razón (las características que se nombran validan la tesis) como la persuasión mediante las sensaciones o las emociones (si el receptor es seducido por las características que se exponen en el argumento).</w: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3" type="#_x0000_t202" style="position:absolute;left:0;text-align:left;margin-left:-9pt;margin-top:3.25pt;width:468pt;height:198pt;z-index:251677696">
            <v:textbox style="mso-next-textbox:#_x0000_s1043">
              <w:txbxContent>
                <w:p w:rsidR="008E6F2C" w:rsidRDefault="008E6F2C" w:rsidP="008E6F2C">
                  <w:pPr>
                    <w:jc w:val="both"/>
                    <w:rPr>
                      <w:rFonts w:ascii="Verdana" w:hAnsi="Verdana"/>
                      <w:color w:val="000000"/>
                      <w:sz w:val="22"/>
                      <w:szCs w:val="22"/>
                    </w:rPr>
                  </w:pPr>
                  <w:r w:rsidRPr="00040450">
                    <w:rPr>
                      <w:rFonts w:ascii="Verdana" w:hAnsi="Verdana"/>
                      <w:sz w:val="22"/>
                      <w:szCs w:val="22"/>
                      <w:u w:val="single"/>
                    </w:rPr>
                    <w:t>Tesis</w:t>
                  </w:r>
                  <w:r>
                    <w:rPr>
                      <w:rFonts w:ascii="Verdana" w:hAnsi="Verdana"/>
                      <w:sz w:val="22"/>
                      <w:szCs w:val="22"/>
                    </w:rPr>
                    <w:t>: “</w:t>
                  </w:r>
                  <w:r w:rsidRPr="00B37CD3">
                    <w:rPr>
                      <w:rFonts w:ascii="Verdana" w:hAnsi="Verdana"/>
                      <w:sz w:val="22"/>
                      <w:szCs w:val="22"/>
                    </w:rPr>
                    <w:t xml:space="preserve">Y éste es el motivo principal de que </w:t>
                  </w:r>
                  <w:r w:rsidRPr="00040450">
                    <w:rPr>
                      <w:rFonts w:ascii="Verdana" w:hAnsi="Verdana"/>
                      <w:sz w:val="22"/>
                      <w:szCs w:val="22"/>
                      <w:u w:val="single"/>
                    </w:rPr>
                    <w:t>su país (Utopía) se halle con mejor organización que los nuestros y florezca con mayor bienestar</w:t>
                  </w:r>
                  <w:r w:rsidRPr="00B37CD3">
                    <w:rPr>
                      <w:rFonts w:ascii="Verdana" w:hAnsi="Verdana"/>
                      <w:sz w:val="22"/>
                      <w:szCs w:val="22"/>
                    </w:rPr>
                    <w:t>.</w:t>
                  </w:r>
                  <w:r>
                    <w:rPr>
                      <w:rFonts w:ascii="Verdana" w:hAnsi="Verdana"/>
                      <w:sz w:val="22"/>
                      <w:szCs w:val="22"/>
                    </w:rPr>
                    <w:t>”</w:t>
                  </w:r>
                </w:p>
                <w:p w:rsidR="008E6F2C" w:rsidRDefault="008E6F2C" w:rsidP="008E6F2C">
                  <w:pPr>
                    <w:jc w:val="both"/>
                    <w:rPr>
                      <w:rFonts w:ascii="Verdana" w:hAnsi="Verdana"/>
                      <w:color w:val="000000"/>
                      <w:sz w:val="22"/>
                      <w:szCs w:val="22"/>
                    </w:rPr>
                  </w:pPr>
                </w:p>
                <w:p w:rsidR="008E6F2C" w:rsidRDefault="008E6F2C" w:rsidP="008E6F2C">
                  <w:pPr>
                    <w:jc w:val="both"/>
                    <w:rPr>
                      <w:rFonts w:ascii="Verdana" w:hAnsi="Verdana"/>
                      <w:color w:val="000000"/>
                      <w:sz w:val="22"/>
                      <w:szCs w:val="22"/>
                    </w:rPr>
                  </w:pPr>
                  <w:r>
                    <w:rPr>
                      <w:rFonts w:ascii="Verdana" w:hAnsi="Verdana"/>
                      <w:color w:val="000000"/>
                      <w:sz w:val="22"/>
                      <w:szCs w:val="22"/>
                    </w:rPr>
                    <w:t>“</w:t>
                  </w:r>
                  <w:r w:rsidRPr="00FA6221">
                    <w:rPr>
                      <w:rFonts w:ascii="Verdana" w:hAnsi="Verdana"/>
                      <w:color w:val="000000"/>
                      <w:sz w:val="22"/>
                      <w:szCs w:val="22"/>
                    </w:rPr>
                    <w:t>Los utópicos, tanto hombres como mujeres, se dedican a la agricultura, teniendo todos un gran conocimiento</w:t>
                  </w:r>
                  <w:r>
                    <w:rPr>
                      <w:rFonts w:ascii="Verdana" w:hAnsi="Verdana"/>
                      <w:color w:val="000000"/>
                      <w:sz w:val="22"/>
                      <w:szCs w:val="22"/>
                    </w:rPr>
                    <w:t xml:space="preserve"> </w:t>
                  </w:r>
                  <w:r w:rsidRPr="00FA6221">
                    <w:rPr>
                      <w:rFonts w:ascii="Verdana" w:hAnsi="Verdana"/>
                      <w:color w:val="000000"/>
                      <w:sz w:val="22"/>
                      <w:szCs w:val="22"/>
                    </w:rPr>
                    <w:t>respecto a sus labores. Todos son preparados para el campo desde pequeños, por medio de instrucción dada en la escuela y por prácticas realizadas a manera de juegos en los huertos cercanos a la ciudad, donde los niños no solamente observan, sino que, se ejercitan en los</w:t>
                  </w:r>
                  <w:r>
                    <w:rPr>
                      <w:rFonts w:ascii="Verdana" w:hAnsi="Verdana"/>
                      <w:color w:val="000000"/>
                      <w:sz w:val="22"/>
                      <w:szCs w:val="22"/>
                    </w:rPr>
                    <w:t xml:space="preserve"> trabajos corporales, lo cuál les obliga a adiestrar sus músculos. </w:t>
                  </w:r>
                </w:p>
                <w:p w:rsidR="008E6F2C" w:rsidRDefault="008E6F2C" w:rsidP="008E6F2C">
                  <w:pPr>
                    <w:jc w:val="both"/>
                    <w:rPr>
                      <w:rFonts w:ascii="Verdana" w:hAnsi="Verdana"/>
                      <w:color w:val="000000"/>
                      <w:sz w:val="22"/>
                      <w:szCs w:val="22"/>
                    </w:rPr>
                  </w:pPr>
                  <w:r>
                    <w:rPr>
                      <w:rFonts w:ascii="Verdana" w:hAnsi="Verdana"/>
                      <w:color w:val="000000"/>
                      <w:sz w:val="22"/>
                      <w:szCs w:val="22"/>
                    </w:rPr>
                    <w:t xml:space="preserve">Además de la agricultura, que, como manifesté, es ocupación común a todos, se instruyen en un oficio concreto: tejer lana y lino, albañilería, herrería o carpintería. No existen otras tareas dignas de mención entre los utópicos.” </w:t>
                  </w:r>
                </w:p>
                <w:p w:rsidR="008E6F2C" w:rsidRDefault="008E6F2C" w:rsidP="008E6F2C">
                  <w:pPr>
                    <w:jc w:val="both"/>
                    <w:rPr>
                      <w:rFonts w:ascii="Verdana" w:hAnsi="Verdana"/>
                      <w:color w:val="000000"/>
                      <w:sz w:val="22"/>
                      <w:szCs w:val="22"/>
                    </w:rPr>
                  </w:pPr>
                </w:p>
                <w:p w:rsidR="008E6F2C" w:rsidRPr="00410B2E" w:rsidRDefault="008E6F2C" w:rsidP="008E6F2C">
                  <w:pPr>
                    <w:jc w:val="right"/>
                    <w:rPr>
                      <w:rFonts w:ascii="Verdana" w:hAnsi="Verdana"/>
                      <w:color w:val="000000"/>
                      <w:sz w:val="22"/>
                      <w:szCs w:val="22"/>
                    </w:rPr>
                  </w:pPr>
                  <w:r>
                    <w:rPr>
                      <w:rFonts w:ascii="Verdana" w:hAnsi="Verdana"/>
                      <w:color w:val="000000"/>
                      <w:sz w:val="22"/>
                      <w:szCs w:val="22"/>
                    </w:rPr>
                    <w:t>Tomás Moro</w:t>
                  </w:r>
                </w:p>
              </w:txbxContent>
            </v:textbox>
          </v:shape>
        </w:pic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b/>
          <w:sz w:val="20"/>
          <w:szCs w:val="20"/>
        </w:rPr>
      </w:pP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 xml:space="preserve">En este ejemplo, que fue extraído del mismo texto que el ejemplo anterior, el emisor describe la isla de Utopía, específicamente la manera que tienen de distribuir los oficios en ella.  Si el receptor de este mensaje gusta de la vida del campo, va a estar de acuerdo con la tesis que aparece </w:t>
      </w:r>
      <w:r>
        <w:rPr>
          <w:rFonts w:ascii="Verdana" w:hAnsi="Verdana"/>
          <w:sz w:val="20"/>
          <w:szCs w:val="20"/>
          <w:u w:val="single"/>
        </w:rPr>
        <w:t>subrayada.</w:t>
      </w:r>
      <w:r w:rsidRPr="00370D61">
        <w:rPr>
          <w:rFonts w:ascii="Verdana" w:hAnsi="Verdana"/>
          <w:sz w:val="20"/>
          <w:szCs w:val="20"/>
        </w:rPr>
        <w:t xml:space="preserve"> </w:t>
      </w:r>
      <w:r>
        <w:rPr>
          <w:rFonts w:ascii="Verdana" w:hAnsi="Verdana"/>
          <w:sz w:val="20"/>
          <w:szCs w:val="20"/>
        </w:rPr>
        <w:t xml:space="preserve"> </w:t>
      </w:r>
      <w:r w:rsidRPr="00370D61">
        <w:rPr>
          <w:rFonts w:ascii="Verdana" w:hAnsi="Verdana"/>
          <w:sz w:val="20"/>
          <w:szCs w:val="20"/>
        </w:rPr>
        <w:t>En</w:t>
      </w:r>
      <w:r>
        <w:rPr>
          <w:rFonts w:ascii="Verdana" w:hAnsi="Verdana"/>
          <w:sz w:val="20"/>
          <w:szCs w:val="20"/>
          <w:u w:val="single"/>
        </w:rPr>
        <w:t xml:space="preserve"> </w:t>
      </w:r>
      <w:r w:rsidRPr="00370D61">
        <w:rPr>
          <w:rFonts w:ascii="Verdana" w:hAnsi="Verdana"/>
          <w:sz w:val="20"/>
          <w:szCs w:val="20"/>
        </w:rPr>
        <w:t>cambio, si</w:t>
      </w:r>
      <w:r>
        <w:rPr>
          <w:rFonts w:ascii="Verdana" w:hAnsi="Verdana"/>
          <w:sz w:val="20"/>
          <w:szCs w:val="20"/>
        </w:rPr>
        <w:t xml:space="preserve"> prefiere la vida de la ciudad alejada del campo, lo más probable es que no comparta la tesis, aunque pueda estar de acuerdo en que es una mejor organización en términos racionales; por ejemplo, si el receptor no participa de las ganas de dedicarse a la agricultura. </w:t>
      </w:r>
    </w:p>
    <w:p w:rsidR="008E6F2C" w:rsidRDefault="008E6F2C" w:rsidP="008E6F2C">
      <w:pPr>
        <w:widowControl w:val="0"/>
        <w:autoSpaceDE w:val="0"/>
        <w:autoSpaceDN w:val="0"/>
        <w:adjustRightInd w:val="0"/>
        <w:ind w:left="435"/>
        <w:jc w:val="both"/>
        <w:rPr>
          <w:rFonts w:ascii="Verdana" w:hAnsi="Verdana"/>
          <w:b/>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descripción, que apoye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7" type="#_x0000_t202" style="position:absolute;left:0;text-align:left;margin-left:45pt;margin-top:.75pt;width:378pt;height:21.3pt;z-index:251671552">
            <v:textbox style="mso-next-textbox:#_x0000_s1037;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F2C" w:rsidRDefault="008E6F2C" w:rsidP="008E6F2C">
      <w:pPr>
        <w:widowControl w:val="0"/>
        <w:tabs>
          <w:tab w:val="left" w:pos="360"/>
        </w:tabs>
        <w:autoSpaceDE w:val="0"/>
        <w:autoSpaceDN w:val="0"/>
        <w:adjustRightInd w:val="0"/>
        <w:ind w:left="360"/>
        <w:jc w:val="both"/>
        <w:rPr>
          <w:rFonts w:ascii="Verdana" w:hAnsi="Verdana"/>
          <w:sz w:val="22"/>
          <w:szCs w:val="22"/>
          <w:u w:val="single"/>
        </w:rPr>
      </w:pPr>
    </w:p>
    <w:p w:rsidR="008E6F2C" w:rsidRPr="00040450" w:rsidRDefault="008E6F2C" w:rsidP="008E6F2C">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narraciones.</w:t>
      </w:r>
    </w:p>
    <w:p w:rsidR="008E6F2C" w:rsidRDefault="008E6F2C" w:rsidP="008E6F2C">
      <w:pPr>
        <w:widowControl w:val="0"/>
        <w:tabs>
          <w:tab w:val="left" w:pos="360"/>
        </w:tabs>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Corresponden a los argumentos que utilizan la narración para apoyar una tesis. En general, cuando aparece una narración lo que se busca es convencer al receptor que lo que el emisor está diciendo ocurrió, aunque pueda no haberlo hecho.  </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color w:val="000000"/>
          <w:sz w:val="20"/>
          <w:szCs w:val="20"/>
        </w:rPr>
      </w:pPr>
      <w:r>
        <w:rPr>
          <w:rFonts w:ascii="Verdana" w:hAnsi="Verdana"/>
          <w:sz w:val="20"/>
          <w:szCs w:val="20"/>
        </w:rPr>
        <w:t xml:space="preserve">Por ejemplo, en el libro llamado </w:t>
      </w:r>
      <w:r>
        <w:rPr>
          <w:rFonts w:ascii="Verdana" w:hAnsi="Verdana"/>
          <w:i/>
          <w:sz w:val="20"/>
          <w:szCs w:val="20"/>
        </w:rPr>
        <w:t>Apología de Sócrates</w:t>
      </w:r>
      <w:r>
        <w:rPr>
          <w:rFonts w:ascii="Verdana" w:hAnsi="Verdana"/>
          <w:sz w:val="20"/>
          <w:szCs w:val="20"/>
        </w:rPr>
        <w:t xml:space="preserve"> se señala el siguiente argumento de este tipo: </w:t>
      </w: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r>
        <w:rPr>
          <w:rFonts w:ascii="Verdana" w:hAnsi="Verdana"/>
          <w:noProof/>
          <w:color w:val="000000"/>
          <w:sz w:val="20"/>
          <w:szCs w:val="20"/>
        </w:rPr>
        <w:pict>
          <v:shape id="_x0000_s1041" type="#_x0000_t202" style="position:absolute;left:0;text-align:left;margin-left:42.9pt;margin-top:3.7pt;width:373.8pt;height:2in;z-index:251675648">
            <v:textbox>
              <w:txbxContent>
                <w:p w:rsidR="008E6F2C" w:rsidRPr="00DB52A4" w:rsidRDefault="008E6F2C" w:rsidP="008E6F2C">
                  <w:pPr>
                    <w:jc w:val="both"/>
                    <w:rPr>
                      <w:rFonts w:ascii="Verdana" w:hAnsi="Verdana"/>
                      <w:color w:val="000000"/>
                      <w:sz w:val="22"/>
                      <w:szCs w:val="22"/>
                    </w:rPr>
                  </w:pPr>
                  <w:r>
                    <w:rPr>
                      <w:rFonts w:ascii="Verdana" w:hAnsi="Verdana"/>
                      <w:color w:val="000000"/>
                      <w:sz w:val="22"/>
                      <w:szCs w:val="22"/>
                    </w:rPr>
                    <w:t>“</w:t>
                  </w:r>
                  <w:r w:rsidRPr="00DB52A4">
                    <w:rPr>
                      <w:rFonts w:ascii="Verdana" w:hAnsi="Verdana"/>
                      <w:color w:val="000000"/>
                      <w:sz w:val="22"/>
                      <w:szCs w:val="22"/>
                    </w:rPr>
                    <w:t xml:space="preserve">Acerca del cuánto y cómo de mi sabiduría, </w:t>
                  </w:r>
                  <w:r>
                    <w:rPr>
                      <w:rFonts w:ascii="Verdana" w:hAnsi="Verdana"/>
                      <w:color w:val="000000"/>
                      <w:sz w:val="22"/>
                      <w:szCs w:val="22"/>
                    </w:rPr>
                    <w:t>le</w:t>
                  </w:r>
                  <w:r w:rsidRPr="00DB52A4">
                    <w:rPr>
                      <w:rFonts w:ascii="Verdana" w:hAnsi="Verdana"/>
                      <w:color w:val="000000"/>
                      <w:sz w:val="22"/>
                      <w:szCs w:val="22"/>
                    </w:rPr>
                    <w:t xml:space="preserve">s pondré por testigo al dios que reside </w:t>
                  </w:r>
                  <w:r>
                    <w:rPr>
                      <w:rFonts w:ascii="Verdana" w:hAnsi="Verdana"/>
                      <w:color w:val="000000"/>
                      <w:sz w:val="22"/>
                      <w:szCs w:val="22"/>
                    </w:rPr>
                    <w:t xml:space="preserve">en </w:t>
                  </w:r>
                  <w:r w:rsidRPr="00DB52A4">
                    <w:rPr>
                      <w:rFonts w:ascii="Verdana" w:hAnsi="Verdana"/>
                      <w:color w:val="000000"/>
                      <w:sz w:val="22"/>
                      <w:szCs w:val="22"/>
                    </w:rPr>
                    <w:t>Delfos</w:t>
                  </w:r>
                  <w:r>
                    <w:rPr>
                      <w:rFonts w:ascii="Verdana" w:hAnsi="Verdana"/>
                      <w:color w:val="000000"/>
                      <w:sz w:val="22"/>
                      <w:szCs w:val="22"/>
                    </w:rPr>
                    <w:t xml:space="preserve"> (Apolo)</w:t>
                  </w:r>
                  <w:r w:rsidRPr="00DB52A4">
                    <w:rPr>
                      <w:rFonts w:ascii="Verdana" w:hAnsi="Verdana"/>
                      <w:color w:val="000000"/>
                      <w:sz w:val="22"/>
                      <w:szCs w:val="22"/>
                    </w:rPr>
                    <w:t>. Ya conoc</w:t>
                  </w:r>
                  <w:r>
                    <w:rPr>
                      <w:rFonts w:ascii="Verdana" w:hAnsi="Verdana"/>
                      <w:color w:val="000000"/>
                      <w:sz w:val="22"/>
                      <w:szCs w:val="22"/>
                    </w:rPr>
                    <w:t>en</w:t>
                  </w:r>
                  <w:r w:rsidRPr="00DB52A4">
                    <w:rPr>
                      <w:rFonts w:ascii="Verdana" w:hAnsi="Verdana"/>
                      <w:color w:val="000000"/>
                      <w:sz w:val="22"/>
                      <w:szCs w:val="22"/>
                    </w:rPr>
                    <w:t xml:space="preserve"> a </w:t>
                  </w:r>
                  <w:proofErr w:type="spellStart"/>
                  <w:r w:rsidRPr="00DB52A4">
                    <w:rPr>
                      <w:rFonts w:ascii="Verdana" w:hAnsi="Verdana"/>
                      <w:color w:val="000000"/>
                      <w:sz w:val="22"/>
                      <w:szCs w:val="22"/>
                    </w:rPr>
                    <w:t>Querefonte</w:t>
                  </w:r>
                  <w:proofErr w:type="spellEnd"/>
                  <w:r w:rsidRPr="00DB52A4">
                    <w:rPr>
                      <w:rFonts w:ascii="Verdana" w:hAnsi="Verdana"/>
                      <w:color w:val="000000"/>
                      <w:sz w:val="22"/>
                      <w:szCs w:val="22"/>
                    </w:rPr>
                    <w:t xml:space="preserve">. Fue mi amigo en </w:t>
                  </w:r>
                  <w:smartTag w:uri="urn:schemas-microsoft-com:office:smarttags" w:element="PersonName">
                    <w:smartTagPr>
                      <w:attr w:name="ProductID" w:val="la Juventud"/>
                    </w:smartTagPr>
                    <w:r w:rsidRPr="00DB52A4">
                      <w:rPr>
                        <w:rFonts w:ascii="Verdana" w:hAnsi="Verdana"/>
                        <w:color w:val="000000"/>
                        <w:sz w:val="22"/>
                        <w:szCs w:val="22"/>
                      </w:rPr>
                      <w:t>la Juventud</w:t>
                    </w:r>
                  </w:smartTag>
                  <w:r w:rsidRPr="00DB52A4">
                    <w:rPr>
                      <w:rFonts w:ascii="Verdana" w:hAnsi="Verdana"/>
                      <w:color w:val="000000"/>
                      <w:sz w:val="22"/>
                      <w:szCs w:val="22"/>
                    </w:rPr>
                    <w:t xml:space="preserve">, y también amigo </w:t>
                  </w:r>
                  <w:r>
                    <w:rPr>
                      <w:rFonts w:ascii="Verdana" w:hAnsi="Verdana"/>
                      <w:color w:val="000000"/>
                      <w:sz w:val="22"/>
                      <w:szCs w:val="22"/>
                    </w:rPr>
                    <w:t>de ustedes</w:t>
                  </w:r>
                  <w:r w:rsidRPr="00DB52A4">
                    <w:rPr>
                      <w:rFonts w:ascii="Verdana" w:hAnsi="Verdana"/>
                      <w:color w:val="000000"/>
                      <w:sz w:val="22"/>
                      <w:szCs w:val="22"/>
                    </w:rPr>
                    <w:t xml:space="preserve">; fue desterrado, pero regresó con </w:t>
                  </w:r>
                  <w:r>
                    <w:rPr>
                      <w:rFonts w:ascii="Verdana" w:hAnsi="Verdana"/>
                      <w:color w:val="000000"/>
                      <w:sz w:val="22"/>
                      <w:szCs w:val="22"/>
                    </w:rPr>
                    <w:t>n</w:t>
                  </w:r>
                  <w:r w:rsidRPr="00DB52A4">
                    <w:rPr>
                      <w:rFonts w:ascii="Verdana" w:hAnsi="Verdana"/>
                      <w:color w:val="000000"/>
                      <w:sz w:val="22"/>
                      <w:szCs w:val="22"/>
                    </w:rPr>
                    <w:t>osotros.</w:t>
                  </w:r>
                </w:p>
                <w:p w:rsidR="008E6F2C" w:rsidRDefault="008E6F2C" w:rsidP="008E6F2C">
                  <w:pPr>
                    <w:jc w:val="both"/>
                    <w:rPr>
                      <w:rFonts w:ascii="Verdana" w:hAnsi="Verdana"/>
                      <w:color w:val="000000"/>
                      <w:sz w:val="22"/>
                      <w:szCs w:val="22"/>
                    </w:rPr>
                  </w:pPr>
                  <w:r w:rsidRPr="00DB52A4">
                    <w:rPr>
                      <w:rFonts w:ascii="Verdana" w:hAnsi="Verdana"/>
                      <w:color w:val="000000"/>
                      <w:sz w:val="22"/>
                      <w:szCs w:val="22"/>
                    </w:rPr>
                    <w:t xml:space="preserve">Sabéis, en verdad, cuán esforzado era </w:t>
                  </w:r>
                  <w:proofErr w:type="spellStart"/>
                  <w:r w:rsidRPr="00DB52A4">
                    <w:rPr>
                      <w:rFonts w:ascii="Verdana" w:hAnsi="Verdana"/>
                      <w:color w:val="000000"/>
                      <w:sz w:val="22"/>
                      <w:szCs w:val="22"/>
                    </w:rPr>
                    <w:t>Querefonte</w:t>
                  </w:r>
                  <w:proofErr w:type="spellEnd"/>
                  <w:r w:rsidRPr="00DB52A4">
                    <w:rPr>
                      <w:rFonts w:ascii="Verdana" w:hAnsi="Verdana"/>
                      <w:color w:val="000000"/>
                      <w:sz w:val="22"/>
                      <w:szCs w:val="22"/>
                    </w:rPr>
                    <w:t xml:space="preserve"> para sus empresas y, cuando fue a Delfos, se atrevió a consultar al oráculo -no </w:t>
                  </w:r>
                  <w:r>
                    <w:rPr>
                      <w:rFonts w:ascii="Verdana" w:hAnsi="Verdana"/>
                      <w:color w:val="000000"/>
                      <w:sz w:val="22"/>
                      <w:szCs w:val="22"/>
                    </w:rPr>
                    <w:t xml:space="preserve">se </w:t>
                  </w:r>
                  <w:r w:rsidRPr="00DB52A4">
                    <w:rPr>
                      <w:rFonts w:ascii="Verdana" w:hAnsi="Verdana"/>
                      <w:color w:val="000000"/>
                      <w:sz w:val="22"/>
                      <w:szCs w:val="22"/>
                    </w:rPr>
                    <w:t>alborot</w:t>
                  </w:r>
                  <w:r>
                    <w:rPr>
                      <w:rFonts w:ascii="Verdana" w:hAnsi="Verdana"/>
                      <w:color w:val="000000"/>
                      <w:sz w:val="22"/>
                      <w:szCs w:val="22"/>
                    </w:rPr>
                    <w:t>en</w:t>
                  </w:r>
                  <w:r w:rsidRPr="00DB52A4">
                    <w:rPr>
                      <w:rFonts w:ascii="Verdana" w:hAnsi="Verdana"/>
                      <w:color w:val="000000"/>
                      <w:sz w:val="22"/>
                      <w:szCs w:val="22"/>
                    </w:rPr>
                    <w:t>, repito amigos- acerca de si existía alguien más sabio que yo. La pitia</w:t>
                  </w:r>
                  <w:r>
                    <w:rPr>
                      <w:rFonts w:ascii="Verdana" w:hAnsi="Verdana"/>
                      <w:color w:val="000000"/>
                      <w:sz w:val="22"/>
                      <w:szCs w:val="22"/>
                    </w:rPr>
                    <w:t xml:space="preserve"> (sacerdotisa)</w:t>
                  </w:r>
                  <w:r w:rsidRPr="00DB52A4">
                    <w:rPr>
                      <w:rFonts w:ascii="Verdana" w:hAnsi="Verdana"/>
                      <w:color w:val="000000"/>
                      <w:sz w:val="22"/>
                      <w:szCs w:val="22"/>
                    </w:rPr>
                    <w:t xml:space="preserve"> lo negó.</w:t>
                  </w:r>
                  <w:r>
                    <w:rPr>
                      <w:rFonts w:ascii="Verdana" w:hAnsi="Verdana"/>
                      <w:color w:val="000000"/>
                      <w:sz w:val="22"/>
                      <w:szCs w:val="22"/>
                    </w:rPr>
                    <w:t>”</w:t>
                  </w:r>
                </w:p>
                <w:p w:rsidR="008E6F2C" w:rsidRDefault="008E6F2C" w:rsidP="008E6F2C">
                  <w:pPr>
                    <w:jc w:val="both"/>
                    <w:rPr>
                      <w:rFonts w:ascii="Verdana" w:hAnsi="Verdana"/>
                      <w:color w:val="000000"/>
                      <w:sz w:val="22"/>
                      <w:szCs w:val="22"/>
                    </w:rPr>
                  </w:pPr>
                </w:p>
                <w:p w:rsidR="008E6F2C" w:rsidRPr="00607D31" w:rsidRDefault="008E6F2C" w:rsidP="008E6F2C">
                  <w:pPr>
                    <w:jc w:val="right"/>
                    <w:rPr>
                      <w:rFonts w:ascii="Verdana" w:hAnsi="Verdana"/>
                      <w:color w:val="000000"/>
                      <w:sz w:val="22"/>
                      <w:szCs w:val="22"/>
                    </w:rPr>
                  </w:pPr>
                  <w:r>
                    <w:rPr>
                      <w:rFonts w:ascii="Verdana" w:hAnsi="Verdana"/>
                      <w:color w:val="000000"/>
                      <w:sz w:val="22"/>
                      <w:szCs w:val="22"/>
                    </w:rPr>
                    <w:t>Platón</w:t>
                  </w:r>
                </w:p>
              </w:txbxContent>
            </v:textbox>
            <w10:wrap type="square"/>
          </v:shape>
        </w:pict>
      </w: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r>
        <w:rPr>
          <w:rFonts w:ascii="Verdana" w:hAnsi="Verdana"/>
          <w:color w:val="000000"/>
          <w:sz w:val="20"/>
          <w:szCs w:val="20"/>
        </w:rPr>
        <w:t xml:space="preserve">Si te fijas bien, para probar la tesis de que el emisor (Sócrates) es sabio, relata la historia de un viaje de un personaje a Delfos, donde existía un oráculo del dios griego Apolo.  El oráculo tenía la facultad de revelarles a los mortales aquello que, por sus limitaciones terrenales, no podían ver.  De esta manera, Sócrates introduce </w:t>
      </w:r>
      <w:r>
        <w:rPr>
          <w:rFonts w:ascii="Verdana" w:hAnsi="Verdana"/>
          <w:color w:val="000000"/>
          <w:sz w:val="20"/>
          <w:szCs w:val="20"/>
        </w:rPr>
        <w:lastRenderedPageBreak/>
        <w:t xml:space="preserve">una narración que apoya su tesis siempre y cuando sea verosímil para el receptor. </w:t>
      </w: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narración, que apoye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8" type="#_x0000_t202" style="position:absolute;left:0;text-align:left;margin-left:45pt;margin-top:8pt;width:378pt;height:21.3pt;z-index:251672576">
            <v:textbox style="mso-next-textbox:#_x0000_s1038;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w:t>
      </w:r>
      <w:r>
        <w:rPr>
          <w:rFonts w:ascii="Verdana" w:hAnsi="Verdana"/>
          <w:color w:val="000000"/>
          <w:sz w:val="22"/>
          <w:szCs w:val="22"/>
        </w:rPr>
        <w:t>______</w:t>
      </w:r>
      <w:r w:rsidRPr="00DE1763">
        <w:rPr>
          <w:rFonts w:ascii="Verdana" w:hAnsi="Verdana"/>
          <w:color w:val="000000"/>
          <w:sz w:val="22"/>
          <w:szCs w:val="22"/>
        </w:rPr>
        <w:t>______</w:t>
      </w:r>
    </w:p>
    <w:p w:rsidR="008E6F2C" w:rsidRDefault="008E6F2C" w:rsidP="008E6F2C">
      <w:pPr>
        <w:widowControl w:val="0"/>
        <w:autoSpaceDE w:val="0"/>
        <w:autoSpaceDN w:val="0"/>
        <w:adjustRightInd w:val="0"/>
        <w:ind w:left="435"/>
        <w:jc w:val="both"/>
        <w:rPr>
          <w:rFonts w:ascii="Verdana" w:hAnsi="Verdana"/>
          <w:color w:val="000000"/>
          <w:sz w:val="22"/>
          <w:szCs w:val="22"/>
        </w:rPr>
      </w:pPr>
    </w:p>
    <w:p w:rsidR="008E6F2C" w:rsidRDefault="008E6F2C" w:rsidP="008E6F2C">
      <w:pPr>
        <w:widowControl w:val="0"/>
        <w:autoSpaceDE w:val="0"/>
        <w:autoSpaceDN w:val="0"/>
        <w:adjustRightInd w:val="0"/>
        <w:ind w:left="435"/>
        <w:jc w:val="both"/>
        <w:rPr>
          <w:rFonts w:ascii="Verdana" w:hAnsi="Verdana"/>
          <w:color w:val="000000"/>
          <w:sz w:val="22"/>
          <w:szCs w:val="22"/>
        </w:rPr>
      </w:pPr>
    </w:p>
    <w:p w:rsidR="008E6F2C" w:rsidRPr="00040450" w:rsidRDefault="008E6F2C" w:rsidP="008E6F2C">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la autoridad.</w: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 xml:space="preserve">Son aquellos argumentos que utilizan el nombre de una autoridad o de una institución de prestigio para apoyar una tesis.  Este es un tipo de argumento que de por si compromete al receptor en la medida en que éste debe evaluar si considera prestigioso o no a quién es nombrado como apoyo. Si te fijas en el ejemplo anterior (Platón) cuando Sócrates </w:t>
      </w:r>
      <w:r w:rsidRPr="00375B68">
        <w:rPr>
          <w:rFonts w:ascii="Verdana" w:hAnsi="Verdana"/>
          <w:i/>
          <w:sz w:val="20"/>
          <w:szCs w:val="20"/>
        </w:rPr>
        <w:t>narra</w:t>
      </w:r>
      <w:r>
        <w:rPr>
          <w:rFonts w:ascii="Verdana" w:hAnsi="Verdana"/>
          <w:sz w:val="20"/>
          <w:szCs w:val="20"/>
        </w:rPr>
        <w:t xml:space="preserve"> la visita de su amigo al oráculo, lo que está haciendo es recurrir también a la </w:t>
      </w:r>
      <w:r w:rsidRPr="00375B68">
        <w:rPr>
          <w:rFonts w:ascii="Verdana" w:hAnsi="Verdana"/>
          <w:i/>
          <w:sz w:val="20"/>
          <w:szCs w:val="20"/>
        </w:rPr>
        <w:t>autoridad</w:t>
      </w:r>
      <w:r>
        <w:rPr>
          <w:rFonts w:ascii="Verdana" w:hAnsi="Verdana"/>
          <w:sz w:val="20"/>
          <w:szCs w:val="20"/>
        </w:rPr>
        <w:t xml:space="preserve"> del oráculo del dios Apolo para apoyar su tesis.  Probablemente para los griegos de su época (siglo IV antes de </w:t>
      </w:r>
      <w:proofErr w:type="spellStart"/>
      <w:r>
        <w:rPr>
          <w:rFonts w:ascii="Verdana" w:hAnsi="Verdana"/>
          <w:sz w:val="20"/>
          <w:szCs w:val="20"/>
        </w:rPr>
        <w:t>cristo</w:t>
      </w:r>
      <w:proofErr w:type="spellEnd"/>
      <w:r>
        <w:rPr>
          <w:rFonts w:ascii="Verdana" w:hAnsi="Verdana"/>
          <w:sz w:val="20"/>
          <w:szCs w:val="20"/>
        </w:rPr>
        <w:t>) haya constituido una de las máximas autoridades posibles, pero ahora, ¿creerías tu que Sócrates es sabio porque una sacerdotisa de Apolo lo dijo? Es importante que te des cuenta que los tipos de argumento se pueden mezclar e imbricar con el fin de persuadir o convencer al receptor.</w:t>
      </w:r>
    </w:p>
    <w:p w:rsidR="008E6F2C" w:rsidRDefault="008E6F2C" w:rsidP="008E6F2C">
      <w:pPr>
        <w:widowControl w:val="0"/>
        <w:autoSpaceDE w:val="0"/>
        <w:autoSpaceDN w:val="0"/>
        <w:adjustRightInd w:val="0"/>
        <w:jc w:val="both"/>
        <w:rPr>
          <w:rFonts w:ascii="Verdana" w:hAnsi="Verdana"/>
          <w:sz w:val="20"/>
          <w:szCs w:val="20"/>
        </w:rPr>
      </w:pPr>
    </w:p>
    <w:p w:rsidR="008E6F2C" w:rsidRDefault="008E6F2C" w:rsidP="008E6F2C">
      <w:pPr>
        <w:widowControl w:val="0"/>
        <w:autoSpaceDE w:val="0"/>
        <w:autoSpaceDN w:val="0"/>
        <w:adjustRightInd w:val="0"/>
        <w:jc w:val="both"/>
        <w:rPr>
          <w:rFonts w:ascii="Verdana" w:hAnsi="Verdana"/>
          <w:sz w:val="20"/>
          <w:szCs w:val="20"/>
        </w:rPr>
      </w:pPr>
      <w:r>
        <w:rPr>
          <w:rFonts w:ascii="Verdana" w:hAnsi="Verdana"/>
          <w:sz w:val="20"/>
          <w:szCs w:val="20"/>
        </w:rPr>
        <w:t xml:space="preserve">Por ejemplo, en el libro llamado </w:t>
      </w:r>
      <w:r w:rsidRPr="00752B1F">
        <w:rPr>
          <w:rFonts w:ascii="Verdana" w:hAnsi="Verdana"/>
          <w:i/>
          <w:sz w:val="20"/>
          <w:szCs w:val="20"/>
        </w:rPr>
        <w:t>El elogio de la locura</w:t>
      </w:r>
      <w:r>
        <w:rPr>
          <w:rFonts w:ascii="Verdana" w:hAnsi="Verdana"/>
          <w:sz w:val="20"/>
          <w:szCs w:val="20"/>
        </w:rPr>
        <w:t xml:space="preserve"> se señala el siguiente argumento de este tipo: </w:t>
      </w: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2" type="#_x0000_t202" style="position:absolute;left:0;text-align:left;margin-left:-27pt;margin-top:15.35pt;width:7in;height:114.65pt;z-index:251676672">
            <v:textbox>
              <w:txbxContent>
                <w:p w:rsidR="008E6F2C" w:rsidRDefault="008E6F2C" w:rsidP="008E6F2C">
                  <w:pPr>
                    <w:jc w:val="both"/>
                    <w:rPr>
                      <w:rFonts w:ascii="Verdana" w:hAnsi="Verdana"/>
                      <w:color w:val="000000"/>
                      <w:sz w:val="22"/>
                      <w:szCs w:val="22"/>
                    </w:rPr>
                  </w:pPr>
                  <w:r>
                    <w:rPr>
                      <w:rFonts w:ascii="Verdana" w:hAnsi="Verdana"/>
                      <w:color w:val="000000"/>
                      <w:sz w:val="22"/>
                      <w:szCs w:val="22"/>
                    </w:rPr>
                    <w:t>“</w:t>
                  </w:r>
                  <w:r w:rsidRPr="00DB52A4">
                    <w:rPr>
                      <w:rFonts w:ascii="Verdana" w:hAnsi="Verdana"/>
                      <w:color w:val="000000"/>
                      <w:sz w:val="22"/>
                      <w:szCs w:val="22"/>
                    </w:rPr>
                    <w:t>En</w:t>
                  </w:r>
                  <w:r>
                    <w:rPr>
                      <w:rFonts w:ascii="Verdana" w:hAnsi="Verdana"/>
                      <w:color w:val="000000"/>
                      <w:sz w:val="22"/>
                      <w:szCs w:val="22"/>
                    </w:rPr>
                    <w:t xml:space="preserve"> primer lugar ved con qué provi</w:t>
                  </w:r>
                  <w:r w:rsidRPr="00DB52A4">
                    <w:rPr>
                      <w:rFonts w:ascii="Verdana" w:hAnsi="Verdana"/>
                      <w:color w:val="000000"/>
                      <w:sz w:val="22"/>
                      <w:szCs w:val="22"/>
                    </w:rPr>
                    <w:t xml:space="preserve">dencia la naturaleza, madre y creadora del género humano, cuida de que en nada falte el aderezo de la locura. En efecto, según los definidores </w:t>
                  </w:r>
                  <w:r w:rsidRPr="00DB52A4">
                    <w:rPr>
                      <w:rFonts w:ascii="Verdana" w:hAnsi="Verdana"/>
                      <w:b/>
                      <w:i/>
                      <w:color w:val="000000"/>
                      <w:sz w:val="22"/>
                      <w:szCs w:val="22"/>
                    </w:rPr>
                    <w:t>estoicos</w:t>
                  </w:r>
                  <w:r w:rsidRPr="00DB52A4">
                    <w:rPr>
                      <w:rFonts w:ascii="Verdana" w:hAnsi="Verdana"/>
                      <w:color w:val="000000"/>
                      <w:sz w:val="22"/>
                      <w:szCs w:val="22"/>
                    </w:rPr>
                    <w:t xml:space="preserve">, la sabiduría no es más que el gobierno de la razón; la locura, por el contrario, consiste en dejarse llevar por las pasiones, pero para que la vida de los hombres no fuera triste y amarga, ¿cuánto mayor lugar dio Júpiter a las pasiones que a la razón? </w:t>
                  </w:r>
                  <w:r>
                    <w:rPr>
                      <w:rFonts w:ascii="Verdana" w:hAnsi="Verdana"/>
                      <w:color w:val="000000"/>
                      <w:sz w:val="22"/>
                      <w:szCs w:val="22"/>
                    </w:rPr>
                    <w:t xml:space="preserve"> </w:t>
                  </w:r>
                  <w:r w:rsidRPr="00DB52A4">
                    <w:rPr>
                      <w:rFonts w:ascii="Verdana" w:hAnsi="Verdana"/>
                      <w:color w:val="000000"/>
                      <w:sz w:val="22"/>
                      <w:szCs w:val="22"/>
                    </w:rPr>
                    <w:t>Por eso relegó la razón a un pequeño ángulo de la cabeza, y abandonó el resto del cuerpo a todas las pasiones</w:t>
                  </w:r>
                  <w:r>
                    <w:rPr>
                      <w:rFonts w:ascii="Verdana" w:hAnsi="Verdana"/>
                      <w:color w:val="000000"/>
                      <w:sz w:val="22"/>
                      <w:szCs w:val="22"/>
                    </w:rPr>
                    <w:t xml:space="preserve">.” </w:t>
                  </w:r>
                </w:p>
                <w:p w:rsidR="008E6F2C" w:rsidRPr="00487AA7" w:rsidRDefault="008E6F2C" w:rsidP="008E6F2C">
                  <w:pPr>
                    <w:jc w:val="right"/>
                    <w:rPr>
                      <w:rFonts w:ascii="Verdana" w:hAnsi="Verdana"/>
                      <w:color w:val="000000"/>
                      <w:sz w:val="22"/>
                      <w:szCs w:val="22"/>
                    </w:rPr>
                  </w:pPr>
                  <w:r>
                    <w:rPr>
                      <w:rFonts w:ascii="Verdana" w:hAnsi="Verdana"/>
                      <w:color w:val="000000"/>
                      <w:sz w:val="22"/>
                      <w:szCs w:val="22"/>
                    </w:rPr>
                    <w:t>Erasmo de Rotterdam</w:t>
                  </w:r>
                </w:p>
              </w:txbxContent>
            </v:textbox>
            <w10:wrap type="square"/>
          </v:shape>
        </w:pic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En este caso, </w:t>
      </w:r>
      <w:smartTag w:uri="urn:schemas-microsoft-com:office:smarttags" w:element="PersonName">
        <w:smartTagPr>
          <w:attr w:name="ProductID" w:val="la Locura"/>
        </w:smartTagPr>
        <w:r>
          <w:rPr>
            <w:rFonts w:ascii="Verdana" w:hAnsi="Verdana"/>
            <w:sz w:val="20"/>
            <w:szCs w:val="20"/>
          </w:rPr>
          <w:t>la Locura</w:t>
        </w:r>
      </w:smartTag>
      <w:r>
        <w:rPr>
          <w:rFonts w:ascii="Verdana" w:hAnsi="Verdana"/>
          <w:sz w:val="20"/>
          <w:szCs w:val="20"/>
        </w:rPr>
        <w:t xml:space="preserve">, defendiéndose y alabándose a sí misma, utiliza la autoridad de los filósofos Estoicos para apoyar su tesis: </w:t>
      </w:r>
      <w:r w:rsidRPr="00375B68">
        <w:rPr>
          <w:rFonts w:ascii="Verdana" w:hAnsi="Verdana"/>
          <w:i/>
          <w:color w:val="000000"/>
          <w:sz w:val="22"/>
          <w:szCs w:val="22"/>
        </w:rPr>
        <w:t>la naturaleza, madre y creadora del género humano, cuida de que en nada falte el aderezo de la locura</w:t>
      </w:r>
      <w:r>
        <w:rPr>
          <w:rFonts w:ascii="Verdana" w:hAnsi="Verdana"/>
          <w:i/>
          <w:color w:val="000000"/>
          <w:sz w:val="22"/>
          <w:szCs w:val="22"/>
        </w:rPr>
        <w:t>.</w:t>
      </w:r>
    </w:p>
    <w:p w:rsidR="008E6F2C" w:rsidRDefault="008E6F2C" w:rsidP="008E6F2C">
      <w:pPr>
        <w:widowControl w:val="0"/>
        <w:autoSpaceDE w:val="0"/>
        <w:autoSpaceDN w:val="0"/>
        <w:adjustRightInd w:val="0"/>
        <w:ind w:left="360"/>
        <w:jc w:val="both"/>
        <w:rPr>
          <w:rFonts w:ascii="Verdana" w:hAnsi="Verdana"/>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Escribe un argumento </w:t>
      </w:r>
      <w:r w:rsidRPr="00DB4AD5">
        <w:rPr>
          <w:rFonts w:ascii="Verdana" w:hAnsi="Verdana"/>
          <w:sz w:val="20"/>
          <w:szCs w:val="20"/>
        </w:rPr>
        <w:t xml:space="preserve">basado </w:t>
      </w:r>
      <w:r>
        <w:rPr>
          <w:rFonts w:ascii="Verdana" w:hAnsi="Verdana"/>
          <w:sz w:val="20"/>
          <w:szCs w:val="20"/>
        </w:rPr>
        <w:t>en alguna</w:t>
      </w:r>
      <w:r w:rsidRPr="00DB4AD5">
        <w:rPr>
          <w:rFonts w:ascii="Verdana" w:hAnsi="Verdana"/>
          <w:sz w:val="20"/>
          <w:szCs w:val="20"/>
        </w:rPr>
        <w:t xml:space="preserve"> autoridad</w:t>
      </w:r>
      <w:r>
        <w:rPr>
          <w:rFonts w:ascii="Verdana" w:hAnsi="Verdana"/>
          <w:sz w:val="20"/>
          <w:szCs w:val="20"/>
        </w:rPr>
        <w:t>, que apoye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9" type="#_x0000_t202" style="position:absolute;left:0;text-align:left;margin-left:45pt;margin-top:8pt;width:378pt;height:21.3pt;z-index:251673600">
            <v:textbox style="mso-next-textbox:#_x0000_s1039;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w:t>
      </w:r>
    </w:p>
    <w:p w:rsidR="008E6F2C" w:rsidRDefault="008E6F2C" w:rsidP="008E6F2C">
      <w:pPr>
        <w:widowControl w:val="0"/>
        <w:tabs>
          <w:tab w:val="left" w:pos="360"/>
        </w:tabs>
        <w:autoSpaceDE w:val="0"/>
        <w:autoSpaceDN w:val="0"/>
        <w:adjustRightInd w:val="0"/>
        <w:ind w:left="360"/>
        <w:jc w:val="both"/>
        <w:rPr>
          <w:rFonts w:ascii="Verdana" w:hAnsi="Verdana"/>
          <w:sz w:val="22"/>
          <w:szCs w:val="22"/>
          <w:u w:val="single"/>
        </w:rPr>
      </w:pPr>
    </w:p>
    <w:p w:rsidR="008E6F2C" w:rsidRDefault="008E6F2C" w:rsidP="008E6F2C">
      <w:pPr>
        <w:widowControl w:val="0"/>
        <w:tabs>
          <w:tab w:val="left" w:pos="360"/>
        </w:tabs>
        <w:autoSpaceDE w:val="0"/>
        <w:autoSpaceDN w:val="0"/>
        <w:adjustRightInd w:val="0"/>
        <w:ind w:left="360"/>
        <w:jc w:val="both"/>
        <w:rPr>
          <w:rFonts w:ascii="Verdana" w:hAnsi="Verdana"/>
          <w:sz w:val="22"/>
          <w:szCs w:val="22"/>
          <w:u w:val="single"/>
        </w:rPr>
      </w:pPr>
    </w:p>
    <w:p w:rsidR="008E6F2C" w:rsidRDefault="008E6F2C" w:rsidP="008E6F2C">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valores.</w:t>
      </w:r>
    </w:p>
    <w:p w:rsidR="008E6F2C" w:rsidRPr="00040450" w:rsidRDefault="008E6F2C" w:rsidP="008E6F2C">
      <w:pPr>
        <w:widowControl w:val="0"/>
        <w:tabs>
          <w:tab w:val="left" w:pos="360"/>
        </w:tabs>
        <w:autoSpaceDE w:val="0"/>
        <w:autoSpaceDN w:val="0"/>
        <w:adjustRightInd w:val="0"/>
        <w:ind w:left="360"/>
        <w:jc w:val="both"/>
        <w:rPr>
          <w:rFonts w:ascii="Verdana" w:hAnsi="Verdana"/>
          <w:sz w:val="22"/>
          <w:szCs w:val="22"/>
          <w:u w:val="single"/>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Corresponden a aquellos argumentos que utilizan un valor ampliamente aceptado como tal para apoyar una tesis. En el siguiente ejemplo, extraído del libro llamado  </w:t>
      </w:r>
      <w:r w:rsidRPr="002725E8">
        <w:rPr>
          <w:rFonts w:ascii="Verdana" w:hAnsi="Verdana"/>
          <w:i/>
          <w:sz w:val="20"/>
          <w:szCs w:val="20"/>
        </w:rPr>
        <w:t>Gran Ética</w:t>
      </w:r>
      <w:r>
        <w:rPr>
          <w:rFonts w:ascii="Verdana" w:hAnsi="Verdana"/>
          <w:sz w:val="20"/>
          <w:szCs w:val="20"/>
        </w:rPr>
        <w:t xml:space="preserve"> (que puede ser un tanto complicado), fíjate como el emisor nos intenta convencer de que la virtud es un bien merecedor de honor:</w: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4" type="#_x0000_t202" style="position:absolute;left:0;text-align:left;margin-left:9pt;margin-top:9.1pt;width:6in;height:105.75pt;z-index:251678720">
            <v:textbox>
              <w:txbxContent>
                <w:p w:rsidR="008E6F2C" w:rsidRDefault="008E6F2C" w:rsidP="008E6F2C">
                  <w:pPr>
                    <w:jc w:val="both"/>
                    <w:rPr>
                      <w:rFonts w:ascii="Verdana" w:hAnsi="Verdana"/>
                      <w:color w:val="000000"/>
                      <w:sz w:val="22"/>
                      <w:szCs w:val="22"/>
                    </w:rPr>
                  </w:pPr>
                  <w:r>
                    <w:rPr>
                      <w:rFonts w:ascii="Verdana" w:hAnsi="Verdana"/>
                      <w:color w:val="000000"/>
                      <w:sz w:val="22"/>
                      <w:szCs w:val="22"/>
                    </w:rPr>
                    <w:t>“</w:t>
                  </w:r>
                  <w:r w:rsidRPr="00EE4846">
                    <w:rPr>
                      <w:rFonts w:ascii="Verdana" w:hAnsi="Verdana"/>
                      <w:color w:val="000000"/>
                      <w:sz w:val="22"/>
                      <w:szCs w:val="22"/>
                    </w:rPr>
                    <w:t xml:space="preserve">Llamo bien merecedor de honor a aquel que es divino o que es mejor, </w:t>
                  </w:r>
                  <w:r>
                    <w:rPr>
                      <w:rFonts w:ascii="Verdana" w:hAnsi="Verdana"/>
                      <w:color w:val="000000"/>
                      <w:sz w:val="22"/>
                      <w:szCs w:val="22"/>
                    </w:rPr>
                    <w:t>c</w:t>
                  </w:r>
                  <w:r w:rsidRPr="00EE4846">
                    <w:rPr>
                      <w:rFonts w:ascii="Verdana" w:hAnsi="Verdana"/>
                      <w:color w:val="000000"/>
                      <w:sz w:val="22"/>
                      <w:szCs w:val="22"/>
                    </w:rPr>
                    <w:t>omo, por ejemplo, el alma</w:t>
                  </w:r>
                  <w:r>
                    <w:rPr>
                      <w:rFonts w:ascii="Verdana" w:hAnsi="Verdana"/>
                      <w:color w:val="000000"/>
                      <w:sz w:val="22"/>
                      <w:szCs w:val="22"/>
                    </w:rPr>
                    <w:t xml:space="preserve"> </w:t>
                  </w:r>
                  <w:r w:rsidRPr="00EE4846">
                    <w:rPr>
                      <w:rFonts w:ascii="Verdana" w:hAnsi="Verdana"/>
                      <w:color w:val="000000"/>
                      <w:sz w:val="22"/>
                      <w:szCs w:val="22"/>
                    </w:rPr>
                    <w:t>o la inteligencia. Son cosas honradas aquellas en que hay un honor:</w:t>
                  </w:r>
                  <w:r>
                    <w:rPr>
                      <w:rFonts w:ascii="Verdana" w:hAnsi="Verdana"/>
                      <w:color w:val="000000"/>
                      <w:sz w:val="22"/>
                      <w:szCs w:val="22"/>
                    </w:rPr>
                    <w:t xml:space="preserve"> </w:t>
                  </w:r>
                  <w:r w:rsidRPr="00EE4846">
                    <w:rPr>
                      <w:rFonts w:ascii="Verdana" w:hAnsi="Verdana"/>
                      <w:color w:val="000000"/>
                      <w:sz w:val="22"/>
                      <w:szCs w:val="22"/>
                    </w:rPr>
                    <w:t xml:space="preserve">porque a todas las cosas de esta clase les sigue una honra. En consecuencia, también la </w:t>
                  </w:r>
                  <w:r w:rsidRPr="002725E8">
                    <w:rPr>
                      <w:rFonts w:ascii="Verdana" w:hAnsi="Verdana"/>
                      <w:b/>
                      <w:color w:val="000000"/>
                      <w:sz w:val="22"/>
                      <w:szCs w:val="22"/>
                    </w:rPr>
                    <w:t>virtud</w:t>
                  </w:r>
                  <w:r w:rsidRPr="00EE4846">
                    <w:rPr>
                      <w:rFonts w:ascii="Verdana" w:hAnsi="Verdana"/>
                      <w:color w:val="000000"/>
                      <w:sz w:val="22"/>
                      <w:szCs w:val="22"/>
                    </w:rPr>
                    <w:t xml:space="preserve"> es un bien digno de honra, puesto que, gracias</w:t>
                  </w:r>
                  <w:r>
                    <w:rPr>
                      <w:rFonts w:ascii="Verdana" w:hAnsi="Verdana"/>
                      <w:color w:val="000000"/>
                      <w:sz w:val="22"/>
                      <w:szCs w:val="22"/>
                    </w:rPr>
                    <w:t xml:space="preserve"> </w:t>
                  </w:r>
                  <w:r w:rsidRPr="00EE4846">
                    <w:rPr>
                      <w:rFonts w:ascii="Verdana" w:hAnsi="Verdana"/>
                      <w:color w:val="000000"/>
                      <w:sz w:val="22"/>
                      <w:szCs w:val="22"/>
                    </w:rPr>
                    <w:t>a ella</w:t>
                  </w:r>
                  <w:r>
                    <w:rPr>
                      <w:rFonts w:ascii="Verdana" w:hAnsi="Verdana"/>
                      <w:color w:val="000000"/>
                      <w:sz w:val="22"/>
                      <w:szCs w:val="22"/>
                    </w:rPr>
                    <w:t xml:space="preserve">, viene el hombre a ser </w:t>
                  </w:r>
                  <w:r w:rsidRPr="002725E8">
                    <w:rPr>
                      <w:rFonts w:ascii="Verdana" w:hAnsi="Verdana"/>
                      <w:b/>
                      <w:color w:val="000000"/>
                      <w:sz w:val="22"/>
                      <w:szCs w:val="22"/>
                    </w:rPr>
                    <w:t>honesto o bueno</w:t>
                  </w:r>
                  <w:r>
                    <w:rPr>
                      <w:rFonts w:ascii="Verdana" w:hAnsi="Verdana"/>
                      <w:color w:val="000000"/>
                      <w:sz w:val="22"/>
                      <w:szCs w:val="22"/>
                    </w:rPr>
                    <w:t xml:space="preserve">.” </w:t>
                  </w:r>
                </w:p>
                <w:p w:rsidR="008E6F2C" w:rsidRDefault="008E6F2C" w:rsidP="008E6F2C">
                  <w:pPr>
                    <w:jc w:val="both"/>
                    <w:rPr>
                      <w:rFonts w:ascii="Verdana" w:hAnsi="Verdana"/>
                      <w:color w:val="000000"/>
                      <w:sz w:val="22"/>
                      <w:szCs w:val="22"/>
                    </w:rPr>
                  </w:pPr>
                </w:p>
                <w:p w:rsidR="008E6F2C" w:rsidRPr="003144C6" w:rsidRDefault="008E6F2C" w:rsidP="008E6F2C">
                  <w:pPr>
                    <w:jc w:val="right"/>
                    <w:rPr>
                      <w:rFonts w:ascii="Verdana" w:hAnsi="Verdana"/>
                      <w:color w:val="000000"/>
                      <w:sz w:val="22"/>
                      <w:szCs w:val="22"/>
                    </w:rPr>
                  </w:pPr>
                  <w:r>
                    <w:rPr>
                      <w:rFonts w:ascii="Verdana" w:hAnsi="Verdana"/>
                      <w:color w:val="000000"/>
                      <w:sz w:val="22"/>
                      <w:szCs w:val="22"/>
                    </w:rPr>
                    <w:t>Aristóteles</w:t>
                  </w:r>
                </w:p>
              </w:txbxContent>
            </v:textbox>
          </v:shape>
        </w:pic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El emisor cuenta con que nosotros consideramos que ser honesto es un valor positivo </w:t>
      </w:r>
      <w:r w:rsidRPr="002725E8">
        <w:rPr>
          <w:rFonts w:ascii="Verdana" w:hAnsi="Verdana"/>
          <w:i/>
          <w:sz w:val="20"/>
          <w:szCs w:val="20"/>
        </w:rPr>
        <w:t>o bueno</w:t>
      </w:r>
      <w:r>
        <w:rPr>
          <w:rFonts w:ascii="Verdana" w:hAnsi="Verdana"/>
          <w:i/>
          <w:sz w:val="20"/>
          <w:szCs w:val="20"/>
        </w:rPr>
        <w:t>.</w:t>
      </w:r>
      <w:r>
        <w:rPr>
          <w:rFonts w:ascii="Verdana" w:hAnsi="Verdana"/>
          <w:sz w:val="20"/>
          <w:szCs w:val="20"/>
        </w:rPr>
        <w:t xml:space="preserve"> Entonces, la virtud que hace que los hombres y las mujeres sean honestos,  tiene que ser un bien merecedor de honor. </w:t>
      </w: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360"/>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b/>
          <w:sz w:val="20"/>
          <w:szCs w:val="20"/>
        </w:rPr>
      </w:pPr>
    </w:p>
    <w:p w:rsidR="008E6F2C" w:rsidRPr="004E72B1" w:rsidRDefault="008E6F2C" w:rsidP="008E6F2C">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valores, que apoye por última vez la siguiente tesis:</w: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40" type="#_x0000_t202" style="position:absolute;left:0;text-align:left;margin-left:45pt;margin-top:8pt;width:378pt;height:21.3pt;z-index:251674624">
            <v:textbox style="mso-next-textbox:#_x0000_s1040;mso-fit-shape-to-text:t">
              <w:txbxContent>
                <w:p w:rsidR="008E6F2C" w:rsidRPr="0086796A" w:rsidRDefault="008E6F2C" w:rsidP="008E6F2C">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35"/>
        <w:jc w:val="both"/>
        <w:rPr>
          <w:rFonts w:ascii="Verdana" w:hAnsi="Verdana"/>
          <w:sz w:val="20"/>
          <w:szCs w:val="20"/>
        </w:rPr>
      </w:pPr>
    </w:p>
    <w:p w:rsidR="008E6F2C" w:rsidRDefault="008E6F2C" w:rsidP="008E6F2C">
      <w:pPr>
        <w:widowControl w:val="0"/>
        <w:autoSpaceDE w:val="0"/>
        <w:autoSpaceDN w:val="0"/>
        <w:adjustRightInd w:val="0"/>
        <w:ind w:left="426"/>
        <w:jc w:val="both"/>
        <w:rPr>
          <w:rFonts w:ascii="Verdana" w:hAnsi="Verdana"/>
          <w:sz w:val="20"/>
          <w:szCs w:val="20"/>
        </w:rPr>
      </w:pPr>
    </w:p>
    <w:p w:rsidR="008E6F2C" w:rsidRPr="00DE1763" w:rsidRDefault="008E6F2C" w:rsidP="008E6F2C">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w:t>
      </w:r>
      <w:r>
        <w:rPr>
          <w:rFonts w:ascii="Verdana" w:hAnsi="Verdana"/>
          <w:color w:val="000000"/>
          <w:sz w:val="22"/>
          <w:szCs w:val="22"/>
        </w:rPr>
        <w:t>______</w:t>
      </w:r>
      <w:r w:rsidRPr="00DE1763">
        <w:rPr>
          <w:rFonts w:ascii="Verdana" w:hAnsi="Verdana"/>
          <w:color w:val="000000"/>
          <w:sz w:val="22"/>
          <w:szCs w:val="22"/>
        </w:rPr>
        <w:t>______</w:t>
      </w:r>
    </w:p>
    <w:p w:rsidR="008E6F2C" w:rsidRDefault="008E6F2C" w:rsidP="008E6F2C">
      <w:pPr>
        <w:widowControl w:val="0"/>
        <w:autoSpaceDE w:val="0"/>
        <w:autoSpaceDN w:val="0"/>
        <w:adjustRightInd w:val="0"/>
        <w:ind w:left="360"/>
        <w:jc w:val="both"/>
        <w:rPr>
          <w:rFonts w:ascii="Verdana" w:hAnsi="Verdana"/>
          <w:color w:val="000000"/>
          <w:sz w:val="20"/>
          <w:szCs w:val="20"/>
        </w:rPr>
      </w:pPr>
    </w:p>
    <w:p w:rsidR="008E6F2C" w:rsidRDefault="008E6F2C" w:rsidP="008E6F2C">
      <w:pPr>
        <w:widowControl w:val="0"/>
        <w:autoSpaceDE w:val="0"/>
        <w:autoSpaceDN w:val="0"/>
        <w:adjustRightInd w:val="0"/>
        <w:ind w:left="360"/>
        <w:jc w:val="both"/>
        <w:rPr>
          <w:rFonts w:ascii="Verdana" w:hAnsi="Verdana"/>
          <w:color w:val="000000"/>
          <w:sz w:val="20"/>
          <w:szCs w:val="20"/>
        </w:rPr>
      </w:pPr>
    </w:p>
    <w:p w:rsidR="00F95A63" w:rsidRDefault="00F95A63"/>
    <w:sectPr w:rsidR="00F95A63">
      <w:headerReference w:type="default" r:id="rId7"/>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E2" w:rsidRDefault="008E6F2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47BF4"/>
    <w:lvl w:ilvl="0">
      <w:numFmt w:val="decimal"/>
      <w:lvlText w:val="*"/>
      <w:lvlJc w:val="left"/>
    </w:lvl>
  </w:abstractNum>
  <w:abstractNum w:abstractNumId="1">
    <w:nsid w:val="5CBE1D6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60E5273"/>
    <w:multiLevelType w:val="multilevel"/>
    <w:tmpl w:val="ADB4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F2C"/>
    <w:rsid w:val="008E6F2C"/>
    <w:rsid w:val="00F95A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E6F2C"/>
    <w:pPr>
      <w:widowControl w:val="0"/>
      <w:autoSpaceDE w:val="0"/>
      <w:autoSpaceDN w:val="0"/>
      <w:adjustRightInd w:val="0"/>
      <w:ind w:left="435"/>
      <w:jc w:val="both"/>
    </w:pPr>
    <w:rPr>
      <w:rFonts w:ascii="Verdana" w:hAnsi="Verdana"/>
      <w:sz w:val="20"/>
      <w:szCs w:val="20"/>
    </w:rPr>
  </w:style>
  <w:style w:type="character" w:customStyle="1" w:styleId="SangradetextonormalCar">
    <w:name w:val="Sangría de texto normal Car"/>
    <w:basedOn w:val="Fuentedeprrafopredeter"/>
    <w:link w:val="Sangradetextonormal"/>
    <w:rsid w:val="008E6F2C"/>
    <w:rPr>
      <w:rFonts w:ascii="Verdana" w:eastAsia="Times New Roman" w:hAnsi="Verdana" w:cs="Times New Roman"/>
      <w:sz w:val="20"/>
      <w:szCs w:val="20"/>
      <w:lang w:eastAsia="es-ES"/>
    </w:rPr>
  </w:style>
  <w:style w:type="character" w:customStyle="1" w:styleId="textos-desp-revistas1">
    <w:name w:val="textos-desp-revistas1"/>
    <w:basedOn w:val="Fuentedeprrafopredeter"/>
    <w:rsid w:val="008E6F2C"/>
    <w:rPr>
      <w:rFonts w:ascii="Verdana" w:hAnsi="Verdana" w:hint="default"/>
      <w:b w:val="0"/>
      <w:bCs w:val="0"/>
      <w:i w:val="0"/>
      <w:iCs w:val="0"/>
      <w:strike w:val="0"/>
      <w:dstrike w:val="0"/>
      <w:sz w:val="22"/>
      <w:szCs w:val="22"/>
      <w:u w:val="none"/>
      <w:effect w:val="none"/>
    </w:rPr>
  </w:style>
  <w:style w:type="character" w:customStyle="1" w:styleId="verd1negra1">
    <w:name w:val="verd1negra1"/>
    <w:basedOn w:val="Fuentedeprrafopredeter"/>
    <w:rsid w:val="008E6F2C"/>
    <w:rPr>
      <w:rFonts w:ascii="Verdana" w:hAnsi="Verdana" w:hint="default"/>
      <w:i w:val="0"/>
      <w:iCs w:val="0"/>
      <w:strike w:val="0"/>
      <w:dstrike w:val="0"/>
      <w:color w:val="000000"/>
      <w:sz w:val="20"/>
      <w:szCs w:val="20"/>
      <w:u w:val="none"/>
      <w:effect w:val="none"/>
    </w:rPr>
  </w:style>
  <w:style w:type="character" w:styleId="Hipervnculo">
    <w:name w:val="Hyperlink"/>
    <w:basedOn w:val="Fuentedeprrafopredeter"/>
    <w:rsid w:val="008E6F2C"/>
    <w:rPr>
      <w:color w:val="0000FF"/>
      <w:u w:val="single"/>
    </w:rPr>
  </w:style>
  <w:style w:type="paragraph" w:styleId="Encabezado">
    <w:name w:val="header"/>
    <w:basedOn w:val="Normal"/>
    <w:link w:val="EncabezadoCar"/>
    <w:rsid w:val="008E6F2C"/>
    <w:pPr>
      <w:tabs>
        <w:tab w:val="center" w:pos="4419"/>
        <w:tab w:val="right" w:pos="8838"/>
      </w:tabs>
    </w:pPr>
  </w:style>
  <w:style w:type="character" w:customStyle="1" w:styleId="EncabezadoCar">
    <w:name w:val="Encabezado Car"/>
    <w:basedOn w:val="Fuentedeprrafopredeter"/>
    <w:link w:val="Encabezado"/>
    <w:rsid w:val="008E6F2C"/>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u.org/philosophy/free-sw.es.html" TargetMode="External"/><Relationship Id="rId5" Type="http://schemas.openxmlformats.org/officeDocument/2006/relationships/hyperlink" Target="http://diario.elmercurio.com/2006/05/20/el_sabado/reportajes/noticias/08B339A4-CC1A-4F37-968B-B8DC8B1D2A4A.htm?id=%7b08B339A4-CC1A-4F37-968B-B8DC8B1D2A4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1892</Words>
  <Characters>10407</Characters>
  <Application>Microsoft Office Word</Application>
  <DocSecurity>0</DocSecurity>
  <Lines>86</Lines>
  <Paragraphs>24</Paragraphs>
  <ScaleCrop>false</ScaleCrop>
  <Company>.</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2011-09-13T11:37:00Z</dcterms:created>
  <dcterms:modified xsi:type="dcterms:W3CDTF">2011-09-13T11:38:00Z</dcterms:modified>
</cp:coreProperties>
</file>